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4236B" w14:textId="77777777" w:rsidR="00B84006" w:rsidRPr="001119FE" w:rsidRDefault="00B84006" w:rsidP="00654616">
      <w:pPr>
        <w:autoSpaceDE w:val="0"/>
        <w:autoSpaceDN w:val="0"/>
        <w:adjustRightInd w:val="0"/>
        <w:spacing w:after="120" w:line="240" w:lineRule="auto"/>
        <w:jc w:val="center"/>
        <w:rPr>
          <w:rFonts w:ascii="Times New Roman" w:hAnsi="Times New Roman"/>
          <w:b/>
          <w:sz w:val="24"/>
          <w:szCs w:val="24"/>
          <w:lang w:val="ro-RO"/>
        </w:rPr>
      </w:pPr>
      <w:r w:rsidRPr="001119FE">
        <w:rPr>
          <w:rFonts w:ascii="Times New Roman" w:hAnsi="Times New Roman"/>
          <w:b/>
          <w:sz w:val="24"/>
          <w:szCs w:val="24"/>
          <w:lang w:val="ro-RO"/>
        </w:rPr>
        <w:t>TERMENI DE REFERINȚĂ</w:t>
      </w:r>
    </w:p>
    <w:p w14:paraId="68FF7FB5" w14:textId="1AA3DBFC" w:rsidR="00B84006" w:rsidRPr="001119FE" w:rsidRDefault="00B84006" w:rsidP="00654616">
      <w:pPr>
        <w:widowControl w:val="0"/>
        <w:suppressAutoHyphens/>
        <w:autoSpaceDN w:val="0"/>
        <w:spacing w:after="0" w:line="240" w:lineRule="auto"/>
        <w:jc w:val="center"/>
        <w:rPr>
          <w:rFonts w:ascii="Times New Roman" w:eastAsia="WenQuanYi Micro Hei" w:hAnsi="Times New Roman"/>
          <w:b/>
          <w:kern w:val="3"/>
          <w:sz w:val="24"/>
          <w:szCs w:val="24"/>
          <w:lang w:val="ro-RO" w:eastAsia="zh-CN" w:bidi="hi-IN"/>
        </w:rPr>
      </w:pPr>
      <w:r w:rsidRPr="001119FE">
        <w:rPr>
          <w:rFonts w:ascii="Times New Roman" w:eastAsia="WenQuanYi Micro Hei" w:hAnsi="Times New Roman"/>
          <w:b/>
          <w:kern w:val="3"/>
          <w:sz w:val="24"/>
          <w:szCs w:val="24"/>
          <w:lang w:val="ro-RO" w:eastAsia="zh-CN" w:bidi="hi-IN"/>
        </w:rPr>
        <w:t>Servicii de c</w:t>
      </w:r>
      <w:r w:rsidR="001119FE" w:rsidRPr="001119FE">
        <w:rPr>
          <w:rFonts w:ascii="Times New Roman" w:eastAsia="WenQuanYi Micro Hei" w:hAnsi="Times New Roman"/>
          <w:b/>
          <w:kern w:val="3"/>
          <w:sz w:val="24"/>
          <w:szCs w:val="24"/>
          <w:lang w:val="ro-RO" w:eastAsia="zh-CN" w:bidi="hi-IN"/>
        </w:rPr>
        <w:t>onsultanț</w:t>
      </w:r>
      <w:r w:rsidRPr="001119FE">
        <w:rPr>
          <w:rFonts w:ascii="Times New Roman" w:eastAsia="WenQuanYi Micro Hei" w:hAnsi="Times New Roman"/>
          <w:b/>
          <w:kern w:val="3"/>
          <w:sz w:val="24"/>
          <w:szCs w:val="24"/>
          <w:lang w:val="ro-RO" w:eastAsia="zh-CN" w:bidi="hi-IN"/>
        </w:rPr>
        <w:t xml:space="preserve">ă </w:t>
      </w:r>
      <w:r w:rsidR="0098124E">
        <w:rPr>
          <w:rFonts w:ascii="Times New Roman" w:eastAsia="WenQuanYi Micro Hei" w:hAnsi="Times New Roman"/>
          <w:b/>
          <w:kern w:val="3"/>
          <w:sz w:val="24"/>
          <w:szCs w:val="24"/>
          <w:lang w:val="ro-RO" w:eastAsia="zh-CN" w:bidi="hi-IN"/>
        </w:rPr>
        <w:t>privind</w:t>
      </w:r>
      <w:r w:rsidRPr="001119FE">
        <w:rPr>
          <w:rFonts w:ascii="Times New Roman" w:eastAsia="WenQuanYi Micro Hei" w:hAnsi="Times New Roman"/>
          <w:b/>
          <w:kern w:val="3"/>
          <w:sz w:val="24"/>
          <w:szCs w:val="24"/>
          <w:lang w:val="ro-RO" w:eastAsia="zh-CN" w:bidi="hi-IN"/>
        </w:rPr>
        <w:t xml:space="preserve"> procese</w:t>
      </w:r>
      <w:r w:rsidR="0098124E">
        <w:rPr>
          <w:rFonts w:ascii="Times New Roman" w:eastAsia="WenQuanYi Micro Hei" w:hAnsi="Times New Roman"/>
          <w:b/>
          <w:kern w:val="3"/>
          <w:sz w:val="24"/>
          <w:szCs w:val="24"/>
          <w:lang w:val="ro-RO" w:eastAsia="zh-CN" w:bidi="hi-IN"/>
        </w:rPr>
        <w:t>le</w:t>
      </w:r>
      <w:r w:rsidRPr="001119FE">
        <w:rPr>
          <w:rFonts w:ascii="Times New Roman" w:eastAsia="WenQuanYi Micro Hei" w:hAnsi="Times New Roman"/>
          <w:b/>
          <w:kern w:val="3"/>
          <w:sz w:val="24"/>
          <w:szCs w:val="24"/>
          <w:lang w:val="ro-RO" w:eastAsia="zh-CN" w:bidi="hi-IN"/>
        </w:rPr>
        <w:t xml:space="preserve"> bugetare și managementul</w:t>
      </w:r>
    </w:p>
    <w:p w14:paraId="2CD339AB" w14:textId="77777777" w:rsidR="00B84006" w:rsidRPr="001119FE" w:rsidRDefault="00B84006" w:rsidP="00654616">
      <w:pPr>
        <w:widowControl w:val="0"/>
        <w:suppressAutoHyphens/>
        <w:autoSpaceDN w:val="0"/>
        <w:spacing w:after="0" w:line="240" w:lineRule="auto"/>
        <w:jc w:val="center"/>
        <w:rPr>
          <w:rFonts w:ascii="Times New Roman" w:eastAsia="WenQuanYi Micro Hei" w:hAnsi="Times New Roman"/>
          <w:b/>
          <w:kern w:val="3"/>
          <w:sz w:val="24"/>
          <w:szCs w:val="24"/>
          <w:lang w:val="ro-RO" w:eastAsia="zh-CN" w:bidi="hi-IN"/>
        </w:rPr>
      </w:pPr>
      <w:r w:rsidRPr="001119FE">
        <w:rPr>
          <w:rFonts w:ascii="Times New Roman" w:eastAsia="WenQuanYi Micro Hei" w:hAnsi="Times New Roman"/>
          <w:b/>
          <w:kern w:val="3"/>
          <w:sz w:val="24"/>
          <w:szCs w:val="24"/>
          <w:lang w:val="ro-RO" w:eastAsia="zh-CN" w:bidi="hi-IN"/>
        </w:rPr>
        <w:t>finanțelor publice în domeniul educației</w:t>
      </w:r>
    </w:p>
    <w:p w14:paraId="3E5812B6" w14:textId="77777777" w:rsidR="00B84006" w:rsidRPr="001119FE" w:rsidRDefault="00B84006" w:rsidP="00654616">
      <w:pPr>
        <w:tabs>
          <w:tab w:val="left" w:pos="2835"/>
        </w:tabs>
        <w:autoSpaceDE w:val="0"/>
        <w:autoSpaceDN w:val="0"/>
        <w:adjustRightInd w:val="0"/>
        <w:spacing w:after="0" w:line="240" w:lineRule="auto"/>
        <w:rPr>
          <w:rFonts w:ascii="Times New Roman" w:eastAsia="Times New Roman" w:hAnsi="Times New Roman"/>
          <w:b/>
          <w:bCs/>
          <w:sz w:val="24"/>
          <w:szCs w:val="24"/>
          <w:lang w:val="ro-RO" w:eastAsia="ru-RU"/>
        </w:rPr>
      </w:pPr>
    </w:p>
    <w:p w14:paraId="1A178F05" w14:textId="77777777" w:rsidR="00B84006" w:rsidRPr="001119FE" w:rsidRDefault="00B84006" w:rsidP="00654616">
      <w:pPr>
        <w:widowControl w:val="0"/>
        <w:suppressAutoHyphens/>
        <w:autoSpaceDN w:val="0"/>
        <w:spacing w:after="0" w:line="240" w:lineRule="auto"/>
        <w:rPr>
          <w:rFonts w:ascii="Times New Roman" w:eastAsia="WenQuanYi Micro Hei" w:hAnsi="Times New Roman"/>
          <w:kern w:val="3"/>
          <w:sz w:val="24"/>
          <w:szCs w:val="24"/>
          <w:lang w:val="ro-RO" w:eastAsia="zh-CN" w:bidi="hi-IN"/>
        </w:rPr>
      </w:pPr>
    </w:p>
    <w:p w14:paraId="0065D456" w14:textId="77777777" w:rsidR="0098124E" w:rsidRDefault="00B84006" w:rsidP="00654616">
      <w:pPr>
        <w:pStyle w:val="ListParagraph"/>
        <w:numPr>
          <w:ilvl w:val="0"/>
          <w:numId w:val="5"/>
        </w:numPr>
        <w:spacing w:after="120"/>
        <w:ind w:left="426" w:hanging="426"/>
        <w:jc w:val="both"/>
        <w:rPr>
          <w:rFonts w:eastAsia="WenQuanYi Micro Hei"/>
          <w:kern w:val="3"/>
          <w:lang w:val="ro-RO" w:eastAsia="zh-CN" w:bidi="hi-IN"/>
        </w:rPr>
      </w:pPr>
      <w:r w:rsidRPr="0098124E">
        <w:rPr>
          <w:b/>
          <w:color w:val="000000"/>
          <w:lang w:val="ro-RO"/>
        </w:rPr>
        <w:t>Context</w:t>
      </w:r>
      <w:r w:rsidRPr="0098124E">
        <w:rPr>
          <w:rFonts w:eastAsia="WenQuanYi Micro Hei"/>
          <w:b/>
          <w:kern w:val="3"/>
          <w:lang w:val="ro-RO" w:eastAsia="zh-CN" w:bidi="hi-IN"/>
        </w:rPr>
        <w:t>:</w:t>
      </w:r>
      <w:r w:rsidRPr="0098124E">
        <w:rPr>
          <w:rFonts w:eastAsia="WenQuanYi Micro Hei"/>
          <w:kern w:val="3"/>
          <w:lang w:val="ro-RO" w:eastAsia="zh-CN" w:bidi="hi-IN"/>
        </w:rPr>
        <w:t xml:space="preserve"> </w:t>
      </w:r>
    </w:p>
    <w:p w14:paraId="14D6840B" w14:textId="4BEAF2AD" w:rsidR="00B84006" w:rsidRPr="0098124E" w:rsidRDefault="00B84006" w:rsidP="00654616">
      <w:pPr>
        <w:spacing w:after="120" w:line="240" w:lineRule="auto"/>
        <w:jc w:val="both"/>
        <w:rPr>
          <w:rFonts w:ascii="Times New Roman" w:eastAsia="WenQuanYi Micro Hei" w:hAnsi="Times New Roman"/>
          <w:kern w:val="3"/>
          <w:sz w:val="24"/>
          <w:szCs w:val="24"/>
          <w:lang w:val="ro-RO" w:eastAsia="zh-CN" w:bidi="hi-IN"/>
        </w:rPr>
      </w:pPr>
      <w:r w:rsidRPr="0098124E">
        <w:rPr>
          <w:rFonts w:ascii="Times New Roman" w:eastAsia="WenQuanYi Micro Hei" w:hAnsi="Times New Roman"/>
          <w:kern w:val="3"/>
          <w:sz w:val="24"/>
          <w:szCs w:val="24"/>
          <w:lang w:val="ro-RO" w:eastAsia="zh-CN" w:bidi="hi-IN"/>
        </w:rPr>
        <w:t xml:space="preserve">Asigurarea dreptului la educație de calitate a copiilor și tinerilor în condiții de egalitate, în cadrul instituțiilor de învățământ, este un drept fundamental recunoscut oficial în Republica Moldova. În pofida numeroaselor progrese la nivelul implementării educației incluzive în R. Moldova, </w:t>
      </w:r>
      <w:r w:rsidR="009D5837">
        <w:rPr>
          <w:rFonts w:ascii="Times New Roman" w:eastAsia="WenQuanYi Micro Hei" w:hAnsi="Times New Roman"/>
          <w:kern w:val="3"/>
          <w:sz w:val="24"/>
          <w:szCs w:val="24"/>
          <w:lang w:val="ro-RO" w:eastAsia="zh-CN" w:bidi="hi-IN"/>
        </w:rPr>
        <w:t xml:space="preserve">o </w:t>
      </w:r>
      <w:r w:rsidRPr="002556DF">
        <w:rPr>
          <w:rFonts w:ascii="Times New Roman" w:eastAsia="WenQuanYi Micro Hei" w:hAnsi="Times New Roman"/>
          <w:kern w:val="3"/>
          <w:sz w:val="24"/>
          <w:szCs w:val="24"/>
          <w:lang w:val="ro-RO" w:eastAsia="zh-CN" w:bidi="hi-IN"/>
        </w:rPr>
        <w:t xml:space="preserve">mare </w:t>
      </w:r>
      <w:r w:rsidR="009D5837" w:rsidRPr="002556DF">
        <w:rPr>
          <w:rFonts w:ascii="Times New Roman" w:eastAsia="WenQuanYi Micro Hei" w:hAnsi="Times New Roman"/>
          <w:kern w:val="3"/>
          <w:sz w:val="24"/>
          <w:szCs w:val="24"/>
          <w:lang w:val="ro-RO" w:eastAsia="zh-CN" w:bidi="hi-IN"/>
        </w:rPr>
        <w:t xml:space="preserve">parte </w:t>
      </w:r>
      <w:r w:rsidRPr="0098124E">
        <w:rPr>
          <w:rFonts w:ascii="Times New Roman" w:eastAsia="WenQuanYi Micro Hei" w:hAnsi="Times New Roman"/>
          <w:kern w:val="3"/>
          <w:sz w:val="24"/>
          <w:szCs w:val="24"/>
          <w:lang w:val="ro-RO" w:eastAsia="zh-CN" w:bidi="hi-IN"/>
        </w:rPr>
        <w:t xml:space="preserve">a unităților de învățământ rămân inaccesibile copiilor și tinerilor cu diferite tipuri de dizabilități și cu cerințe educaționale speciale, inclusiv copiilor din sistemul preșcolar. Instituțiile de educație timpurie, cu mici excepții, nu sunt pregătite pentru abordarea calificată și calitativă a copiilor cu cerințe educaționale speciale. </w:t>
      </w:r>
      <w:r w:rsidR="001B5A68" w:rsidRPr="0098124E">
        <w:rPr>
          <w:rFonts w:ascii="Times New Roman" w:eastAsia="WenQuanYi Micro Hei" w:hAnsi="Times New Roman"/>
          <w:kern w:val="3"/>
          <w:sz w:val="24"/>
          <w:szCs w:val="24"/>
          <w:lang w:val="ro-RO" w:eastAsia="zh-CN" w:bidi="hi-IN"/>
        </w:rPr>
        <w:t xml:space="preserve">Un rol important în acest proces </w:t>
      </w:r>
      <w:r w:rsidR="003758E1" w:rsidRPr="0098124E">
        <w:rPr>
          <w:rFonts w:ascii="Times New Roman" w:eastAsia="WenQuanYi Micro Hei" w:hAnsi="Times New Roman"/>
          <w:kern w:val="3"/>
          <w:sz w:val="24"/>
          <w:szCs w:val="24"/>
          <w:lang w:val="ro-RO" w:eastAsia="zh-CN" w:bidi="hi-IN"/>
        </w:rPr>
        <w:t xml:space="preserve">îl are alocarea și executarea eficientă a finanțelor publice în educație. </w:t>
      </w:r>
      <w:r w:rsidR="001B5A68" w:rsidRPr="0098124E">
        <w:rPr>
          <w:rFonts w:ascii="Times New Roman" w:eastAsia="Times New Roman" w:hAnsi="Times New Roman"/>
          <w:color w:val="000000"/>
          <w:sz w:val="24"/>
          <w:szCs w:val="24"/>
          <w:lang w:val="ro-RO"/>
        </w:rPr>
        <w:t xml:space="preserve">Implicarea societății civile în planificarea, dialogul de politici și monitorizare este </w:t>
      </w:r>
      <w:r w:rsidR="00FD73F0">
        <w:rPr>
          <w:rFonts w:ascii="Times New Roman" w:eastAsia="Times New Roman" w:hAnsi="Times New Roman"/>
          <w:color w:val="000000"/>
          <w:sz w:val="24"/>
          <w:szCs w:val="24"/>
          <w:lang w:val="ro-RO"/>
        </w:rPr>
        <w:t>o condiție</w:t>
      </w:r>
      <w:r w:rsidR="001B5A68" w:rsidRPr="0098124E">
        <w:rPr>
          <w:rFonts w:ascii="Times New Roman" w:eastAsia="Times New Roman" w:hAnsi="Times New Roman"/>
          <w:color w:val="000000"/>
          <w:sz w:val="24"/>
          <w:szCs w:val="24"/>
          <w:lang w:val="ro-RO"/>
        </w:rPr>
        <w:t xml:space="preserve"> primordială pentru asigurarea unor politici adecvate, a unor procese transparente de luare a deciziilor și de executare a bugetului public în educație. </w:t>
      </w:r>
    </w:p>
    <w:p w14:paraId="14E1E076" w14:textId="6EDF7BEE" w:rsidR="00BE1308" w:rsidRPr="001119FE" w:rsidRDefault="00B84006" w:rsidP="00654616">
      <w:pPr>
        <w:shd w:val="clear" w:color="auto" w:fill="FFFFFF"/>
        <w:spacing w:after="100" w:afterAutospacing="1" w:line="240" w:lineRule="auto"/>
        <w:jc w:val="both"/>
        <w:rPr>
          <w:rFonts w:ascii="Times New Roman" w:hAnsi="Times New Roman"/>
          <w:sz w:val="24"/>
          <w:szCs w:val="24"/>
          <w:lang w:val="ro-RO"/>
        </w:rPr>
      </w:pPr>
      <w:r w:rsidRPr="001119FE">
        <w:rPr>
          <w:rFonts w:ascii="Times New Roman" w:eastAsia="Times New Roman" w:hAnsi="Times New Roman"/>
          <w:color w:val="000000"/>
          <w:sz w:val="24"/>
          <w:szCs w:val="24"/>
          <w:lang w:val="ro-RO"/>
        </w:rPr>
        <w:t xml:space="preserve">În perioada </w:t>
      </w:r>
      <w:r w:rsidR="00BE1308" w:rsidRPr="001119FE">
        <w:rPr>
          <w:rFonts w:ascii="Times New Roman" w:eastAsia="Times New Roman" w:hAnsi="Times New Roman"/>
          <w:color w:val="000000"/>
          <w:sz w:val="24"/>
          <w:szCs w:val="24"/>
          <w:lang w:val="ro-RO"/>
        </w:rPr>
        <w:t xml:space="preserve">1 iulie 2020 – 31 decembrie 2021, </w:t>
      </w:r>
      <w:r w:rsidRPr="001119FE">
        <w:rPr>
          <w:rFonts w:ascii="Times New Roman" w:eastAsia="Times New Roman" w:hAnsi="Times New Roman"/>
          <w:color w:val="000000"/>
          <w:sz w:val="24"/>
          <w:szCs w:val="24"/>
          <w:lang w:val="ro-RO"/>
        </w:rPr>
        <w:t xml:space="preserve">APSCF implementează </w:t>
      </w:r>
      <w:r w:rsidRPr="001119FE">
        <w:rPr>
          <w:rFonts w:ascii="Times New Roman" w:eastAsia="Times New Roman" w:hAnsi="Times New Roman"/>
          <w:bCs/>
          <w:color w:val="000000"/>
          <w:sz w:val="24"/>
          <w:szCs w:val="24"/>
          <w:lang w:val="ro-RO"/>
        </w:rPr>
        <w:t>proiectul</w:t>
      </w:r>
      <w:r w:rsidRPr="001119FE">
        <w:rPr>
          <w:rFonts w:ascii="Times New Roman" w:eastAsia="Times New Roman" w:hAnsi="Times New Roman"/>
          <w:b/>
          <w:bCs/>
          <w:color w:val="000000"/>
          <w:sz w:val="24"/>
          <w:szCs w:val="24"/>
          <w:lang w:val="ro-RO"/>
        </w:rPr>
        <w:t xml:space="preserve"> </w:t>
      </w:r>
      <w:r w:rsidRPr="001119FE">
        <w:rPr>
          <w:rFonts w:ascii="Times New Roman" w:eastAsia="Times New Roman" w:hAnsi="Times New Roman"/>
          <w:color w:val="000000"/>
          <w:sz w:val="24"/>
          <w:szCs w:val="24"/>
          <w:lang w:val="ro-RO"/>
        </w:rPr>
        <w:t>“</w:t>
      </w:r>
      <w:r w:rsidR="00BE1308" w:rsidRPr="001119FE">
        <w:rPr>
          <w:sz w:val="24"/>
          <w:szCs w:val="24"/>
          <w:lang w:val="ro-RO"/>
        </w:rPr>
        <w:t xml:space="preserve"> </w:t>
      </w:r>
      <w:r w:rsidR="00BE1308" w:rsidRPr="001119FE">
        <w:rPr>
          <w:rFonts w:ascii="Times New Roman" w:eastAsia="Times New Roman" w:hAnsi="Times New Roman"/>
          <w:color w:val="000000"/>
          <w:sz w:val="24"/>
          <w:szCs w:val="24"/>
          <w:lang w:val="ro-RO"/>
        </w:rPr>
        <w:t>Societatea civilă pentru dreptul la educație pentru toți copiii din Moldova</w:t>
      </w:r>
      <w:r w:rsidRPr="001119FE">
        <w:rPr>
          <w:rFonts w:ascii="Times New Roman" w:eastAsia="Times New Roman" w:hAnsi="Times New Roman"/>
          <w:color w:val="000000"/>
          <w:sz w:val="24"/>
          <w:szCs w:val="24"/>
          <w:lang w:val="ro-RO"/>
        </w:rPr>
        <w:t>”</w:t>
      </w:r>
      <w:r w:rsidRPr="001119FE">
        <w:rPr>
          <w:rFonts w:ascii="Times New Roman" w:eastAsia="Times New Roman" w:hAnsi="Times New Roman"/>
          <w:color w:val="000000"/>
          <w:spacing w:val="-6"/>
          <w:sz w:val="24"/>
          <w:szCs w:val="24"/>
          <w:lang w:val="ro-RO"/>
        </w:rPr>
        <w:t xml:space="preserve">, cu suportul financiar al </w:t>
      </w:r>
      <w:r w:rsidR="00BE1308" w:rsidRPr="001119FE">
        <w:rPr>
          <w:rFonts w:ascii="Times New Roman" w:eastAsia="Times New Roman" w:hAnsi="Times New Roman"/>
          <w:color w:val="000000"/>
          <w:sz w:val="24"/>
          <w:szCs w:val="24"/>
          <w:lang w:val="ro-RO"/>
        </w:rPr>
        <w:t>OXFAM Ibis</w:t>
      </w:r>
      <w:r w:rsidRPr="001119FE">
        <w:rPr>
          <w:rFonts w:ascii="Times New Roman" w:eastAsia="Times New Roman" w:hAnsi="Times New Roman"/>
          <w:color w:val="000000"/>
          <w:sz w:val="24"/>
          <w:szCs w:val="24"/>
          <w:lang w:val="ro-RO"/>
        </w:rPr>
        <w:t xml:space="preserve">. </w:t>
      </w:r>
      <w:r w:rsidRPr="001119FE">
        <w:rPr>
          <w:rFonts w:ascii="Times New Roman" w:hAnsi="Times New Roman"/>
          <w:sz w:val="24"/>
          <w:szCs w:val="24"/>
          <w:lang w:val="ro-RO"/>
        </w:rPr>
        <w:t xml:space="preserve">Scopul proiectului </w:t>
      </w:r>
      <w:r w:rsidR="00BE1308" w:rsidRPr="001119FE">
        <w:rPr>
          <w:rFonts w:ascii="Times New Roman" w:hAnsi="Times New Roman"/>
          <w:sz w:val="24"/>
          <w:szCs w:val="24"/>
          <w:lang w:val="ro-RO"/>
        </w:rPr>
        <w:t>este de a</w:t>
      </w:r>
      <w:r w:rsidR="00BE1308" w:rsidRPr="001119FE">
        <w:rPr>
          <w:sz w:val="24"/>
          <w:szCs w:val="24"/>
          <w:lang w:val="ro-RO"/>
        </w:rPr>
        <w:t xml:space="preserve"> </w:t>
      </w:r>
      <w:r w:rsidR="00BE1308" w:rsidRPr="001119FE">
        <w:rPr>
          <w:rFonts w:ascii="Times New Roman" w:hAnsi="Times New Roman"/>
          <w:sz w:val="24"/>
          <w:szCs w:val="24"/>
          <w:lang w:val="ro-RO"/>
        </w:rPr>
        <w:t>contribui la realizarea ODD 4 - asigurarea unei educații de calitate incluzive și echitabile pentru copiii din Moldova</w:t>
      </w:r>
      <w:r w:rsidRPr="001119FE">
        <w:rPr>
          <w:rFonts w:ascii="Times New Roman" w:hAnsi="Times New Roman"/>
          <w:sz w:val="24"/>
          <w:szCs w:val="24"/>
          <w:lang w:val="ro-RO"/>
        </w:rPr>
        <w:t xml:space="preserve">. </w:t>
      </w:r>
    </w:p>
    <w:p w14:paraId="6CC3046A" w14:textId="4CB307CF" w:rsidR="003758E1" w:rsidRPr="001119FE" w:rsidRDefault="00B84006" w:rsidP="00654616">
      <w:pPr>
        <w:shd w:val="clear" w:color="auto" w:fill="FFFFFF"/>
        <w:spacing w:after="100" w:afterAutospacing="1" w:line="240" w:lineRule="auto"/>
        <w:jc w:val="both"/>
        <w:rPr>
          <w:rFonts w:ascii="Times New Roman" w:hAnsi="Times New Roman"/>
          <w:sz w:val="24"/>
          <w:szCs w:val="24"/>
          <w:lang w:val="ro-RO"/>
        </w:rPr>
      </w:pPr>
      <w:r w:rsidRPr="000A102B">
        <w:rPr>
          <w:rFonts w:ascii="Times New Roman" w:hAnsi="Times New Roman"/>
          <w:sz w:val="24"/>
          <w:szCs w:val="24"/>
          <w:lang w:val="ro-RO"/>
        </w:rPr>
        <w:t xml:space="preserve">Obiectivele proiectului rezidă în: </w:t>
      </w:r>
      <w:r w:rsidR="003758E1" w:rsidRPr="000A102B">
        <w:rPr>
          <w:rFonts w:ascii="Times New Roman" w:hAnsi="Times New Roman"/>
          <w:sz w:val="24"/>
          <w:szCs w:val="24"/>
          <w:lang w:val="ro-RO"/>
        </w:rPr>
        <w:t>creșterea nivelului de conștientizare a autorităților centrale și locale privind implicațiile bugetare asupra accesului la educație și calității acesteia;</w:t>
      </w:r>
      <w:r w:rsidR="003758E1" w:rsidRPr="000A102B">
        <w:rPr>
          <w:sz w:val="24"/>
          <w:szCs w:val="24"/>
          <w:lang w:val="ro-RO"/>
        </w:rPr>
        <w:t xml:space="preserve"> </w:t>
      </w:r>
      <w:r w:rsidR="003758E1" w:rsidRPr="000A102B">
        <w:rPr>
          <w:rFonts w:ascii="Times New Roman" w:hAnsi="Times New Roman"/>
          <w:sz w:val="24"/>
          <w:szCs w:val="24"/>
          <w:lang w:val="ro-RO"/>
        </w:rPr>
        <w:t>consolidarea capacității APSCF de a se angaja și a participa plenar la dialogul de politici în educație și la procesele de bugetare</w:t>
      </w:r>
      <w:r w:rsidR="0098124E" w:rsidRPr="000A102B">
        <w:rPr>
          <w:rFonts w:ascii="Times New Roman" w:hAnsi="Times New Roman"/>
          <w:sz w:val="24"/>
          <w:szCs w:val="24"/>
          <w:lang w:val="ro-RO"/>
        </w:rPr>
        <w:t>;</w:t>
      </w:r>
      <w:r w:rsidR="00887913" w:rsidRPr="000A102B">
        <w:rPr>
          <w:rFonts w:ascii="Times New Roman" w:hAnsi="Times New Roman"/>
          <w:sz w:val="24"/>
          <w:szCs w:val="24"/>
          <w:lang w:val="ro-RO"/>
        </w:rPr>
        <w:t xml:space="preserve"> o mai bună reprezentare a grupurilor dezavantajate </w:t>
      </w:r>
      <w:r w:rsidR="003758E1" w:rsidRPr="000A102B">
        <w:rPr>
          <w:rFonts w:ascii="Times New Roman" w:hAnsi="Times New Roman"/>
          <w:sz w:val="24"/>
          <w:szCs w:val="24"/>
          <w:lang w:val="ro-RO"/>
        </w:rPr>
        <w:t>în acțiuni de advocacy și dialogul de politici.</w:t>
      </w:r>
    </w:p>
    <w:p w14:paraId="3893526B" w14:textId="0F6CC093" w:rsidR="00654616" w:rsidRPr="00654616" w:rsidRDefault="00654616" w:rsidP="00654616">
      <w:pPr>
        <w:pStyle w:val="ListParagraph"/>
        <w:numPr>
          <w:ilvl w:val="0"/>
          <w:numId w:val="5"/>
        </w:numPr>
        <w:ind w:left="284" w:right="49" w:hanging="284"/>
        <w:jc w:val="both"/>
        <w:rPr>
          <w:bCs/>
          <w:lang w:val="ro-RO"/>
        </w:rPr>
      </w:pPr>
      <w:r w:rsidRPr="00654616">
        <w:rPr>
          <w:b/>
          <w:color w:val="000000"/>
          <w:shd w:val="clear" w:color="auto" w:fill="FFFFFF"/>
          <w:lang w:val="ro-RO"/>
        </w:rPr>
        <w:t>Obiectivele consultanței constau în:</w:t>
      </w:r>
      <w:r w:rsidR="00DE656B">
        <w:rPr>
          <w:b/>
          <w:color w:val="000000"/>
          <w:shd w:val="clear" w:color="auto" w:fill="FFFFFF"/>
          <w:lang w:val="ro-RO"/>
        </w:rPr>
        <w:t xml:space="preserve"> </w:t>
      </w:r>
    </w:p>
    <w:p w14:paraId="49488681" w14:textId="77777777" w:rsidR="00654616" w:rsidRPr="00654616" w:rsidRDefault="00654616" w:rsidP="00654616">
      <w:pPr>
        <w:pStyle w:val="ListParagraph"/>
        <w:ind w:left="284" w:right="49"/>
        <w:jc w:val="both"/>
        <w:rPr>
          <w:bCs/>
          <w:lang w:val="ro-RO"/>
        </w:rPr>
      </w:pPr>
    </w:p>
    <w:p w14:paraId="2EE5298F" w14:textId="66FE6C6C" w:rsidR="0098124E" w:rsidRPr="00654616" w:rsidRDefault="00654616" w:rsidP="00654616">
      <w:pPr>
        <w:pStyle w:val="ListParagraph"/>
        <w:numPr>
          <w:ilvl w:val="0"/>
          <w:numId w:val="8"/>
        </w:numPr>
        <w:ind w:right="49"/>
        <w:jc w:val="both"/>
        <w:rPr>
          <w:color w:val="000000"/>
          <w:shd w:val="clear" w:color="auto" w:fill="FFFFFF"/>
          <w:lang w:val="ro-RO"/>
        </w:rPr>
      </w:pPr>
      <w:r>
        <w:rPr>
          <w:color w:val="000000"/>
          <w:shd w:val="clear" w:color="auto" w:fill="FFFFFF"/>
          <w:lang w:val="ro-RO"/>
        </w:rPr>
        <w:t>O</w:t>
      </w:r>
      <w:r w:rsidR="0098124E" w:rsidRPr="00654616">
        <w:rPr>
          <w:color w:val="000000"/>
          <w:shd w:val="clear" w:color="auto" w:fill="FFFFFF"/>
          <w:lang w:val="ro-RO"/>
        </w:rPr>
        <w:t>ferirea suportului tehnic echipei APSCF privind implicarea în  dialogul de politici și planificarea resurselor financiare în educație</w:t>
      </w:r>
      <w:r>
        <w:rPr>
          <w:color w:val="000000"/>
          <w:shd w:val="clear" w:color="auto" w:fill="FFFFFF"/>
          <w:lang w:val="ro-RO"/>
        </w:rPr>
        <w:t>;</w:t>
      </w:r>
    </w:p>
    <w:p w14:paraId="68F6F1E0" w14:textId="5513EFD0" w:rsidR="00E07134" w:rsidRPr="001119FE" w:rsidRDefault="00E07134" w:rsidP="00654616">
      <w:pPr>
        <w:numPr>
          <w:ilvl w:val="0"/>
          <w:numId w:val="1"/>
        </w:numPr>
        <w:spacing w:after="0" w:line="240" w:lineRule="auto"/>
        <w:ind w:right="-23"/>
        <w:contextualSpacing/>
        <w:jc w:val="both"/>
        <w:rPr>
          <w:rFonts w:ascii="Times New Roman" w:hAnsi="Times New Roman"/>
          <w:sz w:val="24"/>
          <w:szCs w:val="24"/>
          <w:lang w:val="ro-RO"/>
        </w:rPr>
      </w:pPr>
      <w:r w:rsidRPr="001119FE">
        <w:rPr>
          <w:rFonts w:ascii="Times New Roman" w:hAnsi="Times New Roman"/>
          <w:sz w:val="24"/>
          <w:szCs w:val="24"/>
          <w:lang w:val="ro-RO"/>
        </w:rPr>
        <w:t>Elaborarea și consultarea unui Ghid metodologic pentru ONG-uri privind monitorizarea gestionării finanțelor publice în educație</w:t>
      </w:r>
      <w:r w:rsidR="00654616">
        <w:rPr>
          <w:rFonts w:ascii="Times New Roman" w:hAnsi="Times New Roman"/>
          <w:sz w:val="24"/>
          <w:szCs w:val="24"/>
          <w:lang w:val="ro-RO"/>
        </w:rPr>
        <w:t>;</w:t>
      </w:r>
    </w:p>
    <w:p w14:paraId="4865B850" w14:textId="00EA326E" w:rsidR="00E07134" w:rsidRPr="002556DF" w:rsidRDefault="00E07134" w:rsidP="00654616">
      <w:pPr>
        <w:numPr>
          <w:ilvl w:val="0"/>
          <w:numId w:val="1"/>
        </w:numPr>
        <w:spacing w:after="0" w:line="240" w:lineRule="auto"/>
        <w:ind w:right="-23"/>
        <w:contextualSpacing/>
        <w:jc w:val="both"/>
        <w:rPr>
          <w:rFonts w:ascii="Times New Roman" w:hAnsi="Times New Roman"/>
          <w:color w:val="000000"/>
          <w:sz w:val="24"/>
          <w:szCs w:val="24"/>
          <w:lang w:val="ro-RO"/>
        </w:rPr>
      </w:pPr>
      <w:r w:rsidRPr="001119FE">
        <w:rPr>
          <w:rFonts w:ascii="Times New Roman" w:hAnsi="Times New Roman"/>
          <w:sz w:val="24"/>
          <w:szCs w:val="24"/>
          <w:lang w:val="ro-RO"/>
        </w:rPr>
        <w:t>Facilitarea unui atelier de lucru de 3 zile cu membrii APSCF privind planificarea și bugetarea în educație</w:t>
      </w:r>
      <w:r w:rsidR="002556DF">
        <w:rPr>
          <w:rFonts w:ascii="Times New Roman" w:hAnsi="Times New Roman"/>
          <w:sz w:val="24"/>
          <w:szCs w:val="24"/>
          <w:lang w:val="ro-RO"/>
        </w:rPr>
        <w:t>;</w:t>
      </w:r>
    </w:p>
    <w:p w14:paraId="663AF839" w14:textId="339D61C1" w:rsidR="00DE656B" w:rsidRPr="001119FE" w:rsidRDefault="00DE656B" w:rsidP="00654616">
      <w:pPr>
        <w:numPr>
          <w:ilvl w:val="0"/>
          <w:numId w:val="1"/>
        </w:numPr>
        <w:spacing w:after="0" w:line="240" w:lineRule="auto"/>
        <w:ind w:right="-23"/>
        <w:contextualSpacing/>
        <w:jc w:val="both"/>
        <w:rPr>
          <w:rFonts w:ascii="Times New Roman" w:hAnsi="Times New Roman"/>
          <w:color w:val="000000"/>
          <w:sz w:val="24"/>
          <w:szCs w:val="24"/>
          <w:lang w:val="ro-RO"/>
        </w:rPr>
      </w:pPr>
      <w:r>
        <w:rPr>
          <w:rFonts w:ascii="Times New Roman" w:hAnsi="Times New Roman"/>
          <w:sz w:val="24"/>
          <w:szCs w:val="24"/>
          <w:lang w:val="ro-RO"/>
        </w:rPr>
        <w:t>Formularea recomandărilor pentru elaborarea / modificarea CBTM 202</w:t>
      </w:r>
      <w:r w:rsidR="001528E5">
        <w:rPr>
          <w:rFonts w:ascii="Times New Roman" w:hAnsi="Times New Roman"/>
          <w:sz w:val="24"/>
          <w:szCs w:val="24"/>
          <w:lang w:val="ro-RO"/>
        </w:rPr>
        <w:t>2</w:t>
      </w:r>
      <w:r>
        <w:rPr>
          <w:rFonts w:ascii="Times New Roman" w:hAnsi="Times New Roman"/>
          <w:sz w:val="24"/>
          <w:szCs w:val="24"/>
          <w:lang w:val="ro-RO"/>
        </w:rPr>
        <w:t>-202</w:t>
      </w:r>
      <w:r w:rsidR="009D5837">
        <w:rPr>
          <w:rFonts w:ascii="Times New Roman" w:hAnsi="Times New Roman"/>
          <w:sz w:val="24"/>
          <w:szCs w:val="24"/>
          <w:lang w:val="ro-RO"/>
        </w:rPr>
        <w:t>5</w:t>
      </w:r>
      <w:r w:rsidR="002556DF">
        <w:rPr>
          <w:rFonts w:ascii="Times New Roman" w:hAnsi="Times New Roman"/>
          <w:sz w:val="24"/>
          <w:szCs w:val="24"/>
          <w:lang w:val="ro-RO"/>
        </w:rPr>
        <w:t>.</w:t>
      </w:r>
    </w:p>
    <w:p w14:paraId="06746541" w14:textId="77777777" w:rsidR="0098124E" w:rsidRPr="00AD1A43" w:rsidRDefault="0098124E" w:rsidP="00654616">
      <w:pPr>
        <w:spacing w:after="0" w:line="240" w:lineRule="auto"/>
        <w:ind w:right="49"/>
        <w:jc w:val="both"/>
        <w:rPr>
          <w:rFonts w:ascii="Times New Roman" w:hAnsi="Times New Roman"/>
          <w:b/>
          <w:color w:val="000000"/>
          <w:sz w:val="24"/>
          <w:szCs w:val="24"/>
          <w:shd w:val="clear" w:color="auto" w:fill="FFFFFF"/>
          <w:lang w:val="ro-RO"/>
        </w:rPr>
      </w:pPr>
    </w:p>
    <w:p w14:paraId="3A5D11E8" w14:textId="77777777" w:rsidR="0098124E" w:rsidRPr="00AD1A43" w:rsidRDefault="0098124E" w:rsidP="00654616">
      <w:pPr>
        <w:spacing w:after="0" w:line="240" w:lineRule="auto"/>
        <w:ind w:right="49"/>
        <w:jc w:val="both"/>
        <w:rPr>
          <w:rFonts w:ascii="Times New Roman" w:hAnsi="Times New Roman"/>
          <w:b/>
          <w:color w:val="000000"/>
          <w:sz w:val="24"/>
          <w:szCs w:val="24"/>
          <w:shd w:val="clear" w:color="auto" w:fill="FFFFFF"/>
          <w:lang w:val="ro-RO"/>
        </w:rPr>
      </w:pPr>
      <w:r w:rsidRPr="00AD1A43">
        <w:rPr>
          <w:rFonts w:ascii="Times New Roman" w:hAnsi="Times New Roman"/>
          <w:b/>
          <w:color w:val="000000"/>
          <w:sz w:val="24"/>
          <w:szCs w:val="24"/>
          <w:shd w:val="clear" w:color="auto" w:fill="FFFFFF"/>
          <w:lang w:val="ro-RO"/>
        </w:rPr>
        <w:t>3. Detalii despre livrarea serviciilor de consultanță</w:t>
      </w:r>
    </w:p>
    <w:p w14:paraId="5531B989" w14:textId="77777777" w:rsidR="000A102B" w:rsidRDefault="000A102B" w:rsidP="00654616">
      <w:pPr>
        <w:spacing w:after="0" w:line="240" w:lineRule="auto"/>
        <w:jc w:val="both"/>
        <w:rPr>
          <w:rFonts w:ascii="Times New Roman" w:hAnsi="Times New Roman"/>
          <w:color w:val="000000"/>
          <w:sz w:val="24"/>
          <w:szCs w:val="24"/>
          <w:shd w:val="clear" w:color="auto" w:fill="FFFFFF"/>
          <w:lang w:val="ro-RO"/>
        </w:rPr>
      </w:pPr>
    </w:p>
    <w:p w14:paraId="41DEF38D" w14:textId="2B64CDA3" w:rsidR="0098124E" w:rsidRPr="00AD1A43" w:rsidRDefault="0098124E" w:rsidP="00654616">
      <w:pPr>
        <w:spacing w:after="0" w:line="240" w:lineRule="auto"/>
        <w:jc w:val="both"/>
        <w:rPr>
          <w:rFonts w:ascii="Times New Roman" w:hAnsi="Times New Roman"/>
          <w:color w:val="000000"/>
          <w:sz w:val="24"/>
          <w:szCs w:val="24"/>
          <w:highlight w:val="yellow"/>
          <w:shd w:val="clear" w:color="auto" w:fill="FFFFFF"/>
          <w:lang w:val="ro-RO"/>
        </w:rPr>
      </w:pPr>
      <w:r w:rsidRPr="00AD1A43">
        <w:rPr>
          <w:rFonts w:ascii="Times New Roman" w:hAnsi="Times New Roman"/>
          <w:color w:val="000000"/>
          <w:sz w:val="24"/>
          <w:szCs w:val="24"/>
          <w:shd w:val="clear" w:color="auto" w:fill="FFFFFF"/>
          <w:lang w:val="ro-RO"/>
        </w:rPr>
        <w:t xml:space="preserve">În scopul implementării obiectivelor stabilite </w:t>
      </w:r>
      <w:r>
        <w:rPr>
          <w:rFonts w:ascii="Times New Roman" w:hAnsi="Times New Roman"/>
          <w:color w:val="000000"/>
          <w:sz w:val="24"/>
          <w:szCs w:val="24"/>
          <w:shd w:val="clear" w:color="auto" w:fill="FFFFFF"/>
          <w:lang w:val="ro-RO"/>
        </w:rPr>
        <w:t>c</w:t>
      </w:r>
      <w:r w:rsidRPr="00AD1A43">
        <w:rPr>
          <w:rFonts w:ascii="Times New Roman" w:hAnsi="Times New Roman"/>
          <w:color w:val="000000"/>
          <w:sz w:val="24"/>
          <w:szCs w:val="24"/>
          <w:shd w:val="clear" w:color="auto" w:fill="FFFFFF"/>
          <w:lang w:val="ro-RO"/>
        </w:rPr>
        <w:t xml:space="preserve">onsultantul urmează să considere activitățile incluse la p. 4 al acestor Termeni de Referință. </w:t>
      </w:r>
    </w:p>
    <w:p w14:paraId="1DBEACC6" w14:textId="77777777" w:rsidR="0098124E" w:rsidRPr="00AD1A43" w:rsidRDefault="0098124E" w:rsidP="00654616">
      <w:pPr>
        <w:spacing w:after="0" w:line="240" w:lineRule="auto"/>
        <w:jc w:val="both"/>
        <w:rPr>
          <w:rFonts w:ascii="Times New Roman" w:hAnsi="Times New Roman"/>
          <w:color w:val="000000"/>
          <w:sz w:val="24"/>
          <w:szCs w:val="24"/>
          <w:shd w:val="clear" w:color="auto" w:fill="FFFFFF"/>
          <w:lang w:val="ro-RO"/>
        </w:rPr>
      </w:pPr>
    </w:p>
    <w:p w14:paraId="36F6F482" w14:textId="77777777" w:rsidR="0098124E" w:rsidRPr="00AD1A43" w:rsidRDefault="0098124E" w:rsidP="00654616">
      <w:pPr>
        <w:spacing w:line="240" w:lineRule="auto"/>
        <w:ind w:right="49"/>
        <w:jc w:val="both"/>
        <w:rPr>
          <w:rFonts w:ascii="Times New Roman" w:hAnsi="Times New Roman"/>
          <w:b/>
          <w:color w:val="000000"/>
          <w:sz w:val="24"/>
          <w:szCs w:val="24"/>
          <w:shd w:val="clear" w:color="auto" w:fill="FFFFFF"/>
          <w:lang w:val="ro-RO"/>
        </w:rPr>
      </w:pPr>
      <w:r w:rsidRPr="00AD1A43">
        <w:rPr>
          <w:rFonts w:ascii="Times New Roman" w:hAnsi="Times New Roman"/>
          <w:b/>
          <w:color w:val="000000"/>
          <w:sz w:val="24"/>
          <w:szCs w:val="24"/>
          <w:shd w:val="clear" w:color="auto" w:fill="FFFFFF"/>
          <w:lang w:val="ro-RO"/>
        </w:rPr>
        <w:t>4. Livrabile și termene limită</w:t>
      </w:r>
    </w:p>
    <w:tbl>
      <w:tblPr>
        <w:tblStyle w:val="TableGrid"/>
        <w:tblW w:w="9209" w:type="dxa"/>
        <w:tblLook w:val="04A0" w:firstRow="1" w:lastRow="0" w:firstColumn="1" w:lastColumn="0" w:noHBand="0" w:noVBand="1"/>
      </w:tblPr>
      <w:tblGrid>
        <w:gridCol w:w="562"/>
        <w:gridCol w:w="4395"/>
        <w:gridCol w:w="2409"/>
        <w:gridCol w:w="1843"/>
      </w:tblGrid>
      <w:tr w:rsidR="0098124E" w:rsidRPr="000A102B" w14:paraId="4F8701F1" w14:textId="77777777" w:rsidTr="00654616">
        <w:tc>
          <w:tcPr>
            <w:tcW w:w="562" w:type="dxa"/>
          </w:tcPr>
          <w:p w14:paraId="3B0EEB21" w14:textId="77777777" w:rsidR="0098124E" w:rsidRPr="00AD1A43" w:rsidRDefault="0098124E" w:rsidP="00654616">
            <w:pPr>
              <w:spacing w:line="240" w:lineRule="auto"/>
              <w:ind w:right="49"/>
              <w:jc w:val="center"/>
              <w:rPr>
                <w:rFonts w:ascii="Times New Roman" w:hAnsi="Times New Roman"/>
                <w:color w:val="000000"/>
                <w:sz w:val="24"/>
                <w:szCs w:val="24"/>
                <w:shd w:val="clear" w:color="auto" w:fill="FFFFFF"/>
                <w:lang w:val="ro-RO"/>
              </w:rPr>
            </w:pPr>
          </w:p>
        </w:tc>
        <w:tc>
          <w:tcPr>
            <w:tcW w:w="4395" w:type="dxa"/>
          </w:tcPr>
          <w:p w14:paraId="465F2AE7" w14:textId="77777777" w:rsidR="0098124E" w:rsidRPr="00AD1A43" w:rsidRDefault="0098124E" w:rsidP="00654616">
            <w:pPr>
              <w:spacing w:line="240" w:lineRule="auto"/>
              <w:ind w:right="49"/>
              <w:jc w:val="center"/>
              <w:rPr>
                <w:rFonts w:ascii="Times New Roman" w:hAnsi="Times New Roman"/>
                <w:b/>
                <w:color w:val="000000"/>
                <w:sz w:val="24"/>
                <w:szCs w:val="24"/>
                <w:shd w:val="clear" w:color="auto" w:fill="FFFFFF"/>
                <w:lang w:val="ro-RO"/>
              </w:rPr>
            </w:pPr>
            <w:r w:rsidRPr="00AD1A43">
              <w:rPr>
                <w:rFonts w:ascii="Times New Roman" w:hAnsi="Times New Roman"/>
                <w:b/>
                <w:color w:val="000000"/>
                <w:sz w:val="24"/>
                <w:szCs w:val="24"/>
                <w:shd w:val="clear" w:color="auto" w:fill="FFFFFF"/>
                <w:lang w:val="ro-RO"/>
              </w:rPr>
              <w:t>Activități</w:t>
            </w:r>
          </w:p>
        </w:tc>
        <w:tc>
          <w:tcPr>
            <w:tcW w:w="2409" w:type="dxa"/>
          </w:tcPr>
          <w:p w14:paraId="4BFDB88F" w14:textId="77777777" w:rsidR="0098124E" w:rsidRPr="00AD1A43" w:rsidRDefault="0098124E" w:rsidP="00654616">
            <w:pPr>
              <w:spacing w:line="240" w:lineRule="auto"/>
              <w:ind w:right="49"/>
              <w:jc w:val="center"/>
              <w:rPr>
                <w:rFonts w:ascii="Times New Roman" w:hAnsi="Times New Roman"/>
                <w:b/>
                <w:color w:val="000000"/>
                <w:sz w:val="24"/>
                <w:szCs w:val="24"/>
                <w:shd w:val="clear" w:color="auto" w:fill="FFFFFF"/>
                <w:lang w:val="ro-RO"/>
              </w:rPr>
            </w:pPr>
            <w:r w:rsidRPr="00AD1A43">
              <w:rPr>
                <w:rFonts w:ascii="Times New Roman" w:hAnsi="Times New Roman"/>
                <w:b/>
                <w:color w:val="000000"/>
                <w:sz w:val="24"/>
                <w:szCs w:val="24"/>
                <w:shd w:val="clear" w:color="auto" w:fill="FFFFFF"/>
                <w:lang w:val="ro-RO"/>
              </w:rPr>
              <w:t>Livrabile</w:t>
            </w:r>
          </w:p>
        </w:tc>
        <w:tc>
          <w:tcPr>
            <w:tcW w:w="1843" w:type="dxa"/>
          </w:tcPr>
          <w:p w14:paraId="5F9E1B37" w14:textId="77777777" w:rsidR="0098124E" w:rsidRPr="00AD1A43" w:rsidRDefault="0098124E" w:rsidP="00654616">
            <w:pPr>
              <w:spacing w:line="240" w:lineRule="auto"/>
              <w:ind w:right="49"/>
              <w:jc w:val="center"/>
              <w:rPr>
                <w:rFonts w:ascii="Times New Roman" w:hAnsi="Times New Roman"/>
                <w:b/>
                <w:color w:val="000000"/>
                <w:sz w:val="24"/>
                <w:szCs w:val="24"/>
                <w:shd w:val="clear" w:color="auto" w:fill="FFFFFF"/>
                <w:lang w:val="ro-RO"/>
              </w:rPr>
            </w:pPr>
            <w:r w:rsidRPr="00AD1A43">
              <w:rPr>
                <w:rFonts w:ascii="Times New Roman" w:hAnsi="Times New Roman"/>
                <w:b/>
                <w:color w:val="000000"/>
                <w:sz w:val="24"/>
                <w:szCs w:val="24"/>
                <w:shd w:val="clear" w:color="auto" w:fill="FFFFFF"/>
                <w:lang w:val="ro-RO"/>
              </w:rPr>
              <w:t>Termene limită* și nr de zile lucrătoare</w:t>
            </w:r>
          </w:p>
        </w:tc>
      </w:tr>
      <w:tr w:rsidR="0098124E" w:rsidRPr="00F378A2" w14:paraId="306670CC" w14:textId="77777777" w:rsidTr="00654616">
        <w:tc>
          <w:tcPr>
            <w:tcW w:w="562" w:type="dxa"/>
          </w:tcPr>
          <w:p w14:paraId="09626926" w14:textId="77777777" w:rsidR="0098124E" w:rsidRPr="00AD1A43" w:rsidRDefault="0098124E" w:rsidP="00654616">
            <w:pPr>
              <w:pStyle w:val="ListParagraph"/>
              <w:numPr>
                <w:ilvl w:val="0"/>
                <w:numId w:val="3"/>
              </w:numPr>
              <w:ind w:right="49"/>
              <w:rPr>
                <w:color w:val="000000"/>
                <w:shd w:val="clear" w:color="auto" w:fill="FFFFFF"/>
                <w:lang w:val="ro-RO"/>
              </w:rPr>
            </w:pPr>
          </w:p>
        </w:tc>
        <w:tc>
          <w:tcPr>
            <w:tcW w:w="4395" w:type="dxa"/>
          </w:tcPr>
          <w:p w14:paraId="4D7D7D27" w14:textId="2B41B56C" w:rsidR="00F378A2" w:rsidRPr="002556DF" w:rsidRDefault="00E07134" w:rsidP="008D5177">
            <w:pPr>
              <w:spacing w:line="240" w:lineRule="auto"/>
              <w:ind w:right="49"/>
              <w:jc w:val="both"/>
              <w:rPr>
                <w:rFonts w:ascii="Times New Roman" w:hAnsi="Times New Roman"/>
                <w:sz w:val="24"/>
                <w:szCs w:val="24"/>
                <w:lang w:val="ro-RO"/>
              </w:rPr>
            </w:pPr>
            <w:r w:rsidRPr="002556DF">
              <w:rPr>
                <w:rFonts w:ascii="Times New Roman" w:hAnsi="Times New Roman"/>
                <w:sz w:val="24"/>
                <w:szCs w:val="24"/>
                <w:lang w:val="ro-RO"/>
              </w:rPr>
              <w:t xml:space="preserve">Elaborarea unei analize independente a executării </w:t>
            </w:r>
            <w:r w:rsidR="008D5177" w:rsidRPr="002556DF">
              <w:rPr>
                <w:rFonts w:ascii="Times New Roman" w:hAnsi="Times New Roman"/>
                <w:sz w:val="24"/>
                <w:szCs w:val="24"/>
                <w:lang w:val="ro-RO"/>
              </w:rPr>
              <w:t xml:space="preserve">cheltuielilor pentru </w:t>
            </w:r>
            <w:r w:rsidRPr="002556DF">
              <w:rPr>
                <w:rFonts w:ascii="Times New Roman" w:hAnsi="Times New Roman"/>
                <w:sz w:val="24"/>
                <w:szCs w:val="24"/>
                <w:lang w:val="ro-RO"/>
              </w:rPr>
              <w:t xml:space="preserve">educația incluzivă </w:t>
            </w:r>
            <w:r w:rsidR="008D5177" w:rsidRPr="002556DF">
              <w:rPr>
                <w:rFonts w:ascii="Times New Roman" w:hAnsi="Times New Roman"/>
                <w:sz w:val="24"/>
                <w:szCs w:val="24"/>
                <w:lang w:val="ro-RO"/>
              </w:rPr>
              <w:t>(</w:t>
            </w:r>
            <w:r w:rsidRPr="002556DF">
              <w:rPr>
                <w:rFonts w:ascii="Times New Roman" w:hAnsi="Times New Roman"/>
                <w:sz w:val="24"/>
                <w:szCs w:val="24"/>
                <w:lang w:val="ro-RO"/>
              </w:rPr>
              <w:t>ani</w:t>
            </w:r>
            <w:r w:rsidR="001528E5" w:rsidRPr="002556DF">
              <w:rPr>
                <w:rFonts w:ascii="Times New Roman" w:hAnsi="Times New Roman"/>
                <w:sz w:val="24"/>
                <w:szCs w:val="24"/>
                <w:lang w:val="ro-RO"/>
              </w:rPr>
              <w:t>i 20</w:t>
            </w:r>
            <w:r w:rsidR="008D5177" w:rsidRPr="002556DF">
              <w:rPr>
                <w:rFonts w:ascii="Times New Roman" w:hAnsi="Times New Roman"/>
                <w:sz w:val="24"/>
                <w:szCs w:val="24"/>
                <w:lang w:val="ro-RO"/>
              </w:rPr>
              <w:t>18-2020)</w:t>
            </w:r>
            <w:r w:rsidR="00197167" w:rsidRPr="002556DF">
              <w:rPr>
                <w:rFonts w:ascii="Times New Roman" w:hAnsi="Times New Roman"/>
                <w:sz w:val="24"/>
                <w:szCs w:val="24"/>
                <w:lang w:val="ro-RO"/>
              </w:rPr>
              <w:t xml:space="preserve"> </w:t>
            </w:r>
            <w:r w:rsidR="002556DF">
              <w:rPr>
                <w:rFonts w:ascii="Times New Roman" w:hAnsi="Times New Roman"/>
                <w:sz w:val="24"/>
                <w:szCs w:val="24"/>
                <w:lang w:val="ro-RO"/>
              </w:rPr>
              <w:t xml:space="preserve">pentru 3 raioane </w:t>
            </w:r>
            <w:r w:rsidR="002556DF" w:rsidRPr="002556DF">
              <w:rPr>
                <w:rFonts w:ascii="Times New Roman" w:hAnsi="Times New Roman"/>
                <w:sz w:val="24"/>
                <w:szCs w:val="24"/>
                <w:lang w:val="ro-RO"/>
              </w:rPr>
              <w:t>ș</w:t>
            </w:r>
            <w:r w:rsidR="002556DF">
              <w:rPr>
                <w:rFonts w:ascii="Times New Roman" w:hAnsi="Times New Roman"/>
                <w:sz w:val="24"/>
                <w:szCs w:val="24"/>
                <w:lang w:val="ro-RO"/>
              </w:rPr>
              <w:t xml:space="preserve">i </w:t>
            </w:r>
            <w:r w:rsidR="00F378A2" w:rsidRPr="002556DF">
              <w:rPr>
                <w:rFonts w:ascii="Times New Roman" w:hAnsi="Times New Roman"/>
                <w:sz w:val="24"/>
                <w:szCs w:val="24"/>
                <w:lang w:val="ro-RO"/>
              </w:rPr>
              <w:t>analiza privind indicatori nonfinanciari</w:t>
            </w:r>
            <w:r w:rsidR="0041613A" w:rsidRPr="002556DF">
              <w:rPr>
                <w:rFonts w:ascii="Times New Roman" w:hAnsi="Times New Roman"/>
                <w:sz w:val="24"/>
                <w:szCs w:val="24"/>
                <w:lang w:val="ro-RO"/>
              </w:rPr>
              <w:t>/</w:t>
            </w:r>
            <w:r w:rsidR="002556DF">
              <w:rPr>
                <w:rFonts w:ascii="Times New Roman" w:hAnsi="Times New Roman"/>
                <w:sz w:val="24"/>
                <w:szCs w:val="24"/>
                <w:lang w:val="ro-RO"/>
              </w:rPr>
              <w:t xml:space="preserve"> </w:t>
            </w:r>
            <w:r w:rsidR="0041613A" w:rsidRPr="002556DF">
              <w:rPr>
                <w:rFonts w:ascii="Times New Roman" w:hAnsi="Times New Roman"/>
                <w:sz w:val="24"/>
                <w:szCs w:val="24"/>
                <w:lang w:val="ro-RO"/>
              </w:rPr>
              <w:t>identificarea nevoilor</w:t>
            </w:r>
          </w:p>
          <w:p w14:paraId="1F688E2E" w14:textId="7EFE77F1" w:rsidR="00F378A2" w:rsidRPr="002556DF" w:rsidRDefault="00F378A2" w:rsidP="008D5177">
            <w:pPr>
              <w:spacing w:line="240" w:lineRule="auto"/>
              <w:ind w:right="49"/>
              <w:jc w:val="both"/>
              <w:rPr>
                <w:rFonts w:ascii="Times New Roman" w:hAnsi="Times New Roman"/>
                <w:color w:val="000000"/>
                <w:sz w:val="24"/>
                <w:szCs w:val="24"/>
                <w:shd w:val="clear" w:color="auto" w:fill="FFFFFF"/>
                <w:lang w:val="ro-RO"/>
              </w:rPr>
            </w:pPr>
          </w:p>
        </w:tc>
        <w:tc>
          <w:tcPr>
            <w:tcW w:w="2409" w:type="dxa"/>
          </w:tcPr>
          <w:p w14:paraId="24DD1DEF" w14:textId="0D0C456B" w:rsidR="002556DF" w:rsidRPr="002556DF" w:rsidRDefault="002556DF" w:rsidP="002556DF">
            <w:pPr>
              <w:spacing w:line="240" w:lineRule="auto"/>
              <w:ind w:right="49"/>
              <w:jc w:val="both"/>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Metodologie de analiză</w:t>
            </w:r>
          </w:p>
          <w:p w14:paraId="18DA8EC7" w14:textId="6DE14E26" w:rsidR="0098124E" w:rsidRDefault="002556DF" w:rsidP="00654616">
            <w:pPr>
              <w:spacing w:line="240" w:lineRule="auto"/>
              <w:ind w:right="49"/>
              <w:jc w:val="both"/>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 xml:space="preserve">2 </w:t>
            </w:r>
            <w:r w:rsidR="00654616" w:rsidRPr="002556DF">
              <w:rPr>
                <w:rFonts w:ascii="Times New Roman" w:hAnsi="Times New Roman"/>
                <w:color w:val="000000"/>
                <w:sz w:val="24"/>
                <w:szCs w:val="24"/>
                <w:shd w:val="clear" w:color="auto" w:fill="FFFFFF"/>
                <w:lang w:val="ro-RO"/>
              </w:rPr>
              <w:t>Rapo</w:t>
            </w:r>
            <w:r>
              <w:rPr>
                <w:rFonts w:ascii="Times New Roman" w:hAnsi="Times New Roman"/>
                <w:color w:val="000000"/>
                <w:sz w:val="24"/>
                <w:szCs w:val="24"/>
                <w:shd w:val="clear" w:color="auto" w:fill="FFFFFF"/>
                <w:lang w:val="ro-RO"/>
              </w:rPr>
              <w:t>a</w:t>
            </w:r>
            <w:r w:rsidR="00654616" w:rsidRPr="002556DF">
              <w:rPr>
                <w:rFonts w:ascii="Times New Roman" w:hAnsi="Times New Roman"/>
                <w:color w:val="000000"/>
                <w:sz w:val="24"/>
                <w:szCs w:val="24"/>
                <w:shd w:val="clear" w:color="auto" w:fill="FFFFFF"/>
                <w:lang w:val="ro-RO"/>
              </w:rPr>
              <w:t>rt</w:t>
            </w:r>
            <w:r>
              <w:rPr>
                <w:rFonts w:ascii="Times New Roman" w:hAnsi="Times New Roman"/>
                <w:color w:val="000000"/>
                <w:sz w:val="24"/>
                <w:szCs w:val="24"/>
                <w:shd w:val="clear" w:color="auto" w:fill="FFFFFF"/>
                <w:lang w:val="ro-RO"/>
              </w:rPr>
              <w:t>e</w:t>
            </w:r>
            <w:r w:rsidR="00654616" w:rsidRPr="002556DF">
              <w:rPr>
                <w:rFonts w:ascii="Times New Roman" w:hAnsi="Times New Roman"/>
                <w:color w:val="000000"/>
                <w:sz w:val="24"/>
                <w:szCs w:val="24"/>
                <w:shd w:val="clear" w:color="auto" w:fill="FFFFFF"/>
                <w:lang w:val="ro-RO"/>
              </w:rPr>
              <w:t xml:space="preserve"> </w:t>
            </w:r>
          </w:p>
          <w:p w14:paraId="62F986D9" w14:textId="77777777" w:rsidR="002556DF" w:rsidRPr="002556DF" w:rsidRDefault="002556DF" w:rsidP="00654616">
            <w:pPr>
              <w:spacing w:line="240" w:lineRule="auto"/>
              <w:ind w:right="49"/>
              <w:jc w:val="both"/>
              <w:rPr>
                <w:rFonts w:ascii="Times New Roman" w:hAnsi="Times New Roman"/>
                <w:color w:val="000000"/>
                <w:sz w:val="24"/>
                <w:szCs w:val="24"/>
                <w:shd w:val="clear" w:color="auto" w:fill="FFFFFF"/>
                <w:lang w:val="ro-RO"/>
              </w:rPr>
            </w:pPr>
          </w:p>
          <w:p w14:paraId="2705C9B9" w14:textId="635E31ED" w:rsidR="0040143B" w:rsidRPr="002556DF" w:rsidRDefault="0040143B" w:rsidP="002556DF">
            <w:pPr>
              <w:spacing w:line="240" w:lineRule="auto"/>
              <w:ind w:right="49"/>
              <w:jc w:val="both"/>
              <w:rPr>
                <w:rFonts w:ascii="Times New Roman" w:hAnsi="Times New Roman"/>
                <w:color w:val="000000"/>
                <w:sz w:val="24"/>
                <w:szCs w:val="24"/>
                <w:shd w:val="clear" w:color="auto" w:fill="FFFFFF"/>
                <w:lang w:val="ro-RO"/>
              </w:rPr>
            </w:pPr>
          </w:p>
        </w:tc>
        <w:tc>
          <w:tcPr>
            <w:tcW w:w="1843" w:type="dxa"/>
          </w:tcPr>
          <w:p w14:paraId="2418798D" w14:textId="0B2EB022" w:rsidR="0098124E" w:rsidRPr="002556DF" w:rsidRDefault="00654616" w:rsidP="00654616">
            <w:pPr>
              <w:spacing w:line="240" w:lineRule="auto"/>
              <w:ind w:right="49"/>
              <w:jc w:val="both"/>
              <w:rPr>
                <w:rFonts w:ascii="Times New Roman" w:hAnsi="Times New Roman"/>
                <w:color w:val="000000"/>
                <w:sz w:val="24"/>
                <w:szCs w:val="24"/>
                <w:shd w:val="clear" w:color="auto" w:fill="FFFFFF"/>
                <w:lang w:val="ro-RO"/>
              </w:rPr>
            </w:pPr>
            <w:r w:rsidRPr="002556DF">
              <w:rPr>
                <w:rFonts w:ascii="Times New Roman" w:hAnsi="Times New Roman"/>
                <w:color w:val="000000"/>
                <w:sz w:val="24"/>
                <w:szCs w:val="24"/>
                <w:shd w:val="clear" w:color="auto" w:fill="FFFFFF"/>
                <w:lang w:val="ro-RO"/>
              </w:rPr>
              <w:t>18</w:t>
            </w:r>
            <w:r w:rsidR="0098124E" w:rsidRPr="002556DF">
              <w:rPr>
                <w:rFonts w:ascii="Times New Roman" w:hAnsi="Times New Roman"/>
                <w:color w:val="000000"/>
                <w:sz w:val="24"/>
                <w:szCs w:val="24"/>
                <w:shd w:val="clear" w:color="auto" w:fill="FFFFFF"/>
                <w:lang w:val="ro-RO"/>
              </w:rPr>
              <w:t xml:space="preserve"> zi</w:t>
            </w:r>
            <w:r w:rsidRPr="002556DF">
              <w:rPr>
                <w:rFonts w:ascii="Times New Roman" w:hAnsi="Times New Roman"/>
                <w:color w:val="000000"/>
                <w:sz w:val="24"/>
                <w:szCs w:val="24"/>
                <w:shd w:val="clear" w:color="auto" w:fill="FFFFFF"/>
                <w:lang w:val="ro-RO"/>
              </w:rPr>
              <w:t>le</w:t>
            </w:r>
          </w:p>
          <w:p w14:paraId="2D937AD9" w14:textId="777FF9C4" w:rsidR="0098124E" w:rsidRPr="002556DF" w:rsidRDefault="00197167" w:rsidP="00654616">
            <w:pPr>
              <w:spacing w:line="240" w:lineRule="auto"/>
              <w:ind w:right="49"/>
              <w:jc w:val="both"/>
              <w:rPr>
                <w:rFonts w:ascii="Times New Roman" w:hAnsi="Times New Roman"/>
                <w:color w:val="000000"/>
                <w:sz w:val="24"/>
                <w:szCs w:val="24"/>
                <w:shd w:val="clear" w:color="auto" w:fill="FFFFFF"/>
                <w:lang w:val="ro-RO"/>
              </w:rPr>
            </w:pPr>
            <w:r w:rsidRPr="002556DF">
              <w:rPr>
                <w:rFonts w:ascii="Times New Roman" w:hAnsi="Times New Roman"/>
                <w:color w:val="000000"/>
                <w:sz w:val="24"/>
                <w:szCs w:val="24"/>
                <w:shd w:val="clear" w:color="auto" w:fill="FFFFFF"/>
                <w:lang w:val="ro-RO"/>
              </w:rPr>
              <w:t xml:space="preserve">Decembrie </w:t>
            </w:r>
            <w:r w:rsidR="00654616" w:rsidRPr="002556DF">
              <w:rPr>
                <w:rFonts w:ascii="Times New Roman" w:hAnsi="Times New Roman"/>
                <w:color w:val="000000"/>
                <w:sz w:val="24"/>
                <w:szCs w:val="24"/>
                <w:shd w:val="clear" w:color="auto" w:fill="FFFFFF"/>
                <w:lang w:val="ro-RO"/>
              </w:rPr>
              <w:t xml:space="preserve"> 2020</w:t>
            </w:r>
          </w:p>
          <w:p w14:paraId="0C8A4ABF" w14:textId="45226C25" w:rsidR="00654616" w:rsidRPr="002556DF" w:rsidRDefault="00654616" w:rsidP="00654616">
            <w:pPr>
              <w:spacing w:line="240" w:lineRule="auto"/>
              <w:ind w:right="49"/>
              <w:jc w:val="both"/>
              <w:rPr>
                <w:rFonts w:ascii="Times New Roman" w:hAnsi="Times New Roman"/>
                <w:color w:val="000000"/>
                <w:sz w:val="24"/>
                <w:szCs w:val="24"/>
                <w:shd w:val="clear" w:color="auto" w:fill="FFFFFF"/>
                <w:lang w:val="ro-RO"/>
              </w:rPr>
            </w:pPr>
          </w:p>
          <w:p w14:paraId="59FBEAAA" w14:textId="61E8B18A" w:rsidR="00323B54" w:rsidRPr="002556DF" w:rsidRDefault="00323B54" w:rsidP="00654616">
            <w:pPr>
              <w:spacing w:line="240" w:lineRule="auto"/>
              <w:ind w:right="49"/>
              <w:jc w:val="both"/>
              <w:rPr>
                <w:rFonts w:ascii="Times New Roman" w:hAnsi="Times New Roman"/>
                <w:color w:val="000000"/>
                <w:sz w:val="24"/>
                <w:szCs w:val="24"/>
                <w:shd w:val="clear" w:color="auto" w:fill="FFFFFF"/>
                <w:lang w:val="ro-RO"/>
              </w:rPr>
            </w:pPr>
          </w:p>
        </w:tc>
      </w:tr>
      <w:tr w:rsidR="0098124E" w:rsidRPr="00AD1A43" w14:paraId="23799D0C" w14:textId="77777777" w:rsidTr="00654616">
        <w:tc>
          <w:tcPr>
            <w:tcW w:w="562" w:type="dxa"/>
          </w:tcPr>
          <w:p w14:paraId="6502114F" w14:textId="4AE54600" w:rsidR="0098124E" w:rsidRPr="00AD1A43" w:rsidRDefault="0098124E" w:rsidP="00654616">
            <w:pPr>
              <w:pStyle w:val="ListParagraph"/>
              <w:numPr>
                <w:ilvl w:val="0"/>
                <w:numId w:val="3"/>
              </w:numPr>
              <w:ind w:right="49"/>
              <w:rPr>
                <w:color w:val="000000"/>
                <w:shd w:val="clear" w:color="auto" w:fill="FFFFFF"/>
                <w:lang w:val="ro-RO"/>
              </w:rPr>
            </w:pPr>
          </w:p>
        </w:tc>
        <w:tc>
          <w:tcPr>
            <w:tcW w:w="4395" w:type="dxa"/>
          </w:tcPr>
          <w:p w14:paraId="1B5EDD51" w14:textId="04460B8E" w:rsidR="0098124E" w:rsidRPr="00AD1A43" w:rsidRDefault="00E07134" w:rsidP="00654616">
            <w:pPr>
              <w:spacing w:line="240" w:lineRule="auto"/>
              <w:ind w:right="49"/>
              <w:jc w:val="both"/>
              <w:rPr>
                <w:rFonts w:ascii="Times New Roman" w:hAnsi="Times New Roman"/>
                <w:color w:val="000000"/>
                <w:sz w:val="24"/>
                <w:szCs w:val="24"/>
                <w:shd w:val="clear" w:color="auto" w:fill="FFFFFF"/>
                <w:lang w:val="ro-RO"/>
              </w:rPr>
            </w:pPr>
            <w:r w:rsidRPr="001119FE">
              <w:rPr>
                <w:rFonts w:ascii="Times New Roman" w:hAnsi="Times New Roman"/>
                <w:sz w:val="24"/>
                <w:szCs w:val="24"/>
                <w:lang w:val="ro-RO"/>
              </w:rPr>
              <w:t>Elaborarea și consultarea unui Ghid metodologic</w:t>
            </w:r>
            <w:r>
              <w:rPr>
                <w:rFonts w:ascii="Times New Roman" w:hAnsi="Times New Roman"/>
                <w:sz w:val="24"/>
                <w:szCs w:val="24"/>
                <w:lang w:val="ro-RO"/>
              </w:rPr>
              <w:t>/ set de instrumente</w:t>
            </w:r>
            <w:r w:rsidRPr="001119FE">
              <w:rPr>
                <w:rFonts w:ascii="Times New Roman" w:hAnsi="Times New Roman"/>
                <w:sz w:val="24"/>
                <w:szCs w:val="24"/>
                <w:lang w:val="ro-RO"/>
              </w:rPr>
              <w:t xml:space="preserve"> pentru </w:t>
            </w:r>
            <w:r>
              <w:rPr>
                <w:rFonts w:ascii="Times New Roman" w:hAnsi="Times New Roman"/>
                <w:sz w:val="24"/>
                <w:szCs w:val="24"/>
                <w:lang w:val="ro-RO"/>
              </w:rPr>
              <w:t xml:space="preserve">             </w:t>
            </w:r>
            <w:r w:rsidRPr="001119FE">
              <w:rPr>
                <w:rFonts w:ascii="Times New Roman" w:hAnsi="Times New Roman"/>
                <w:sz w:val="24"/>
                <w:szCs w:val="24"/>
                <w:lang w:val="ro-RO"/>
              </w:rPr>
              <w:t>ONG-uri privind monitorizarea gestionării finanțelor publice în educație</w:t>
            </w:r>
          </w:p>
        </w:tc>
        <w:tc>
          <w:tcPr>
            <w:tcW w:w="2409" w:type="dxa"/>
          </w:tcPr>
          <w:p w14:paraId="0E02228F" w14:textId="5E2B3CA7" w:rsidR="0098124E" w:rsidRPr="00AD1A43" w:rsidRDefault="00654616" w:rsidP="00654616">
            <w:pPr>
              <w:spacing w:line="240" w:lineRule="auto"/>
              <w:ind w:right="49"/>
              <w:jc w:val="both"/>
              <w:rPr>
                <w:rFonts w:ascii="Times New Roman" w:hAnsi="Times New Roman"/>
                <w:color w:val="000000"/>
                <w:sz w:val="24"/>
                <w:szCs w:val="24"/>
                <w:shd w:val="clear" w:color="auto" w:fill="FFFFFF"/>
                <w:lang w:val="ro-RO"/>
              </w:rPr>
            </w:pPr>
            <w:r w:rsidRPr="001119FE">
              <w:rPr>
                <w:rFonts w:ascii="Times New Roman" w:hAnsi="Times New Roman"/>
                <w:sz w:val="24"/>
                <w:szCs w:val="24"/>
                <w:lang w:val="ro-RO"/>
              </w:rPr>
              <w:t>Ghid metodologic</w:t>
            </w:r>
            <w:r>
              <w:rPr>
                <w:rFonts w:ascii="Times New Roman" w:hAnsi="Times New Roman"/>
                <w:sz w:val="24"/>
                <w:szCs w:val="24"/>
                <w:lang w:val="ro-RO"/>
              </w:rPr>
              <w:t>/ set de instrumente</w:t>
            </w:r>
          </w:p>
        </w:tc>
        <w:tc>
          <w:tcPr>
            <w:tcW w:w="1843" w:type="dxa"/>
          </w:tcPr>
          <w:p w14:paraId="02F46EB1" w14:textId="36A0060E" w:rsidR="0098124E" w:rsidRPr="00AD1A43" w:rsidRDefault="00E07134" w:rsidP="00654616">
            <w:pPr>
              <w:spacing w:line="240" w:lineRule="auto"/>
              <w:ind w:right="49"/>
              <w:jc w:val="both"/>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1</w:t>
            </w:r>
            <w:r w:rsidR="00654616">
              <w:rPr>
                <w:rFonts w:ascii="Times New Roman" w:hAnsi="Times New Roman"/>
                <w:color w:val="000000"/>
                <w:sz w:val="24"/>
                <w:szCs w:val="24"/>
                <w:shd w:val="clear" w:color="auto" w:fill="FFFFFF"/>
                <w:lang w:val="ro-RO"/>
              </w:rPr>
              <w:t>5</w:t>
            </w:r>
            <w:r w:rsidR="0098124E" w:rsidRPr="00AD1A43">
              <w:rPr>
                <w:rFonts w:ascii="Times New Roman" w:hAnsi="Times New Roman"/>
                <w:color w:val="000000"/>
                <w:sz w:val="24"/>
                <w:szCs w:val="24"/>
                <w:shd w:val="clear" w:color="auto" w:fill="FFFFFF"/>
                <w:lang w:val="ro-RO"/>
              </w:rPr>
              <w:t xml:space="preserve"> zile </w:t>
            </w:r>
          </w:p>
          <w:p w14:paraId="76472C40" w14:textId="54355D2C" w:rsidR="0098124E" w:rsidRPr="00AD1A43" w:rsidRDefault="002556DF" w:rsidP="00654616">
            <w:pPr>
              <w:spacing w:line="240" w:lineRule="auto"/>
              <w:ind w:right="49"/>
              <w:jc w:val="both"/>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Febr</w:t>
            </w:r>
            <w:r w:rsidR="00654616">
              <w:rPr>
                <w:rFonts w:ascii="Times New Roman" w:hAnsi="Times New Roman"/>
                <w:color w:val="000000"/>
                <w:sz w:val="24"/>
                <w:szCs w:val="24"/>
                <w:shd w:val="clear" w:color="auto" w:fill="FFFFFF"/>
                <w:lang w:val="ro-RO"/>
              </w:rPr>
              <w:t>uarie</w:t>
            </w:r>
            <w:r w:rsidR="0098124E" w:rsidRPr="00AD1A43">
              <w:rPr>
                <w:rFonts w:ascii="Times New Roman" w:hAnsi="Times New Roman"/>
                <w:color w:val="000000"/>
                <w:sz w:val="24"/>
                <w:szCs w:val="24"/>
                <w:shd w:val="clear" w:color="auto" w:fill="FFFFFF"/>
                <w:lang w:val="ro-RO"/>
              </w:rPr>
              <w:t xml:space="preserve"> 202</w:t>
            </w:r>
            <w:r w:rsidR="00654616">
              <w:rPr>
                <w:rFonts w:ascii="Times New Roman" w:hAnsi="Times New Roman"/>
                <w:color w:val="000000"/>
                <w:sz w:val="24"/>
                <w:szCs w:val="24"/>
                <w:shd w:val="clear" w:color="auto" w:fill="FFFFFF"/>
                <w:lang w:val="ro-RO"/>
              </w:rPr>
              <w:t>1</w:t>
            </w:r>
          </w:p>
        </w:tc>
      </w:tr>
      <w:tr w:rsidR="00E07134" w:rsidRPr="00E07134" w14:paraId="7BA117F6" w14:textId="77777777" w:rsidTr="00654616">
        <w:tc>
          <w:tcPr>
            <w:tcW w:w="562" w:type="dxa"/>
          </w:tcPr>
          <w:p w14:paraId="06769F94" w14:textId="77777777" w:rsidR="00E07134" w:rsidRPr="00AD1A43" w:rsidRDefault="00E07134" w:rsidP="00654616">
            <w:pPr>
              <w:pStyle w:val="ListParagraph"/>
              <w:numPr>
                <w:ilvl w:val="0"/>
                <w:numId w:val="3"/>
              </w:numPr>
              <w:ind w:right="49"/>
              <w:rPr>
                <w:color w:val="000000"/>
                <w:shd w:val="clear" w:color="auto" w:fill="FFFFFF"/>
                <w:lang w:val="ro-RO"/>
              </w:rPr>
            </w:pPr>
          </w:p>
        </w:tc>
        <w:tc>
          <w:tcPr>
            <w:tcW w:w="4395" w:type="dxa"/>
          </w:tcPr>
          <w:p w14:paraId="0FD4A0F3" w14:textId="6E2132F3" w:rsidR="00E07134" w:rsidRPr="001119FE" w:rsidRDefault="00E07134" w:rsidP="00654616">
            <w:pPr>
              <w:spacing w:line="240" w:lineRule="auto"/>
              <w:ind w:right="49"/>
              <w:jc w:val="both"/>
              <w:rPr>
                <w:rFonts w:ascii="Times New Roman" w:hAnsi="Times New Roman"/>
                <w:sz w:val="24"/>
                <w:szCs w:val="24"/>
                <w:lang w:val="ro-RO"/>
              </w:rPr>
            </w:pPr>
            <w:r w:rsidRPr="001119FE">
              <w:rPr>
                <w:rFonts w:ascii="Times New Roman" w:hAnsi="Times New Roman"/>
                <w:sz w:val="24"/>
                <w:szCs w:val="24"/>
                <w:lang w:val="ro-RO"/>
              </w:rPr>
              <w:t>Formularea avizelor/recomandărilor pentru documente de politici privind alocarea și executarea bugetelor în educația incluzivă</w:t>
            </w:r>
          </w:p>
        </w:tc>
        <w:tc>
          <w:tcPr>
            <w:tcW w:w="2409" w:type="dxa"/>
          </w:tcPr>
          <w:p w14:paraId="6B2F35E2" w14:textId="002D6232" w:rsidR="00E07134" w:rsidRPr="00AD1A43" w:rsidRDefault="00654616" w:rsidP="00654616">
            <w:pPr>
              <w:spacing w:line="240" w:lineRule="auto"/>
              <w:ind w:right="49"/>
              <w:jc w:val="both"/>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2 Avize/recomandări elaborate</w:t>
            </w:r>
          </w:p>
        </w:tc>
        <w:tc>
          <w:tcPr>
            <w:tcW w:w="1843" w:type="dxa"/>
          </w:tcPr>
          <w:p w14:paraId="621204DA" w14:textId="77777777" w:rsidR="00E07134" w:rsidRDefault="00654616" w:rsidP="00654616">
            <w:pPr>
              <w:spacing w:line="240" w:lineRule="auto"/>
              <w:ind w:right="49"/>
              <w:jc w:val="both"/>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4 zile</w:t>
            </w:r>
          </w:p>
          <w:p w14:paraId="0D33145E" w14:textId="564E7FF0" w:rsidR="00654616" w:rsidRDefault="00264DB8" w:rsidP="00654616">
            <w:pPr>
              <w:spacing w:line="240" w:lineRule="auto"/>
              <w:ind w:right="49"/>
              <w:jc w:val="both"/>
              <w:rPr>
                <w:rFonts w:ascii="Times New Roman" w:hAnsi="Times New Roman"/>
                <w:color w:val="000000"/>
                <w:sz w:val="24"/>
                <w:szCs w:val="24"/>
                <w:shd w:val="clear" w:color="auto" w:fill="FFFFFF"/>
                <w:lang w:val="ro-RO"/>
              </w:rPr>
            </w:pPr>
            <w:r w:rsidRPr="000A102B">
              <w:rPr>
                <w:rFonts w:ascii="Times New Roman" w:hAnsi="Times New Roman"/>
                <w:color w:val="000000"/>
                <w:sz w:val="24"/>
                <w:szCs w:val="24"/>
                <w:shd w:val="clear" w:color="auto" w:fill="FFFFFF"/>
                <w:lang w:val="ro-RO"/>
              </w:rPr>
              <w:t>Octombrie  2020 - 2021</w:t>
            </w:r>
          </w:p>
        </w:tc>
      </w:tr>
      <w:tr w:rsidR="00E07134" w:rsidRPr="00E07134" w14:paraId="7C76F60A" w14:textId="77777777" w:rsidTr="00654616">
        <w:tc>
          <w:tcPr>
            <w:tcW w:w="562" w:type="dxa"/>
          </w:tcPr>
          <w:p w14:paraId="359AD936" w14:textId="77777777" w:rsidR="00E07134" w:rsidRPr="00AD1A43" w:rsidRDefault="00E07134" w:rsidP="00654616">
            <w:pPr>
              <w:pStyle w:val="ListParagraph"/>
              <w:numPr>
                <w:ilvl w:val="0"/>
                <w:numId w:val="3"/>
              </w:numPr>
              <w:ind w:right="49"/>
              <w:rPr>
                <w:color w:val="000000"/>
                <w:shd w:val="clear" w:color="auto" w:fill="FFFFFF"/>
                <w:lang w:val="ro-RO"/>
              </w:rPr>
            </w:pPr>
          </w:p>
        </w:tc>
        <w:tc>
          <w:tcPr>
            <w:tcW w:w="4395" w:type="dxa"/>
          </w:tcPr>
          <w:p w14:paraId="108BAF9B" w14:textId="69E733D7" w:rsidR="00E07134" w:rsidRPr="001119FE" w:rsidRDefault="00E07134" w:rsidP="00654616">
            <w:pPr>
              <w:spacing w:line="240" w:lineRule="auto"/>
              <w:ind w:right="49"/>
              <w:jc w:val="both"/>
              <w:rPr>
                <w:rFonts w:ascii="Times New Roman" w:hAnsi="Times New Roman"/>
                <w:sz w:val="24"/>
                <w:szCs w:val="24"/>
                <w:lang w:val="ro-RO"/>
              </w:rPr>
            </w:pPr>
            <w:r w:rsidRPr="001119FE">
              <w:rPr>
                <w:rFonts w:ascii="Times New Roman" w:hAnsi="Times New Roman"/>
                <w:sz w:val="24"/>
                <w:szCs w:val="24"/>
                <w:lang w:val="ro-RO"/>
              </w:rPr>
              <w:t>Consultanță pentru APSCF privind participarea la reuniunile grupului de lucru pentru elaborarea Cadrului Bugetar pe Termen Mediu</w:t>
            </w:r>
            <w:r w:rsidR="00654616">
              <w:rPr>
                <w:rFonts w:ascii="Times New Roman" w:hAnsi="Times New Roman"/>
                <w:sz w:val="24"/>
                <w:szCs w:val="24"/>
                <w:lang w:val="ro-RO"/>
              </w:rPr>
              <w:t xml:space="preserve">. La necesitate participarea la ședințele grupului de lucru împreună cu reprezentanții APSCF. </w:t>
            </w:r>
          </w:p>
        </w:tc>
        <w:tc>
          <w:tcPr>
            <w:tcW w:w="2409" w:type="dxa"/>
          </w:tcPr>
          <w:p w14:paraId="59DC8F9E" w14:textId="64799431" w:rsidR="00E07134" w:rsidRPr="00AD1A43" w:rsidRDefault="00264DB8" w:rsidP="00654616">
            <w:pPr>
              <w:spacing w:line="240" w:lineRule="auto"/>
              <w:ind w:right="49"/>
              <w:jc w:val="both"/>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 xml:space="preserve">Recomandări privind participarea la </w:t>
            </w:r>
            <w:r w:rsidRPr="001119FE">
              <w:rPr>
                <w:rFonts w:ascii="Times New Roman" w:hAnsi="Times New Roman"/>
                <w:sz w:val="24"/>
                <w:szCs w:val="24"/>
                <w:lang w:val="ro-RO"/>
              </w:rPr>
              <w:t>reuniunile grupului de lucru pentru elaborarea Cadrului Bugetar pe Termen Mediu</w:t>
            </w:r>
          </w:p>
        </w:tc>
        <w:tc>
          <w:tcPr>
            <w:tcW w:w="1843" w:type="dxa"/>
          </w:tcPr>
          <w:p w14:paraId="33EC79F0" w14:textId="273705D3" w:rsidR="00E07134" w:rsidRDefault="00264DB8" w:rsidP="00654616">
            <w:pPr>
              <w:spacing w:line="240" w:lineRule="auto"/>
              <w:ind w:right="49"/>
              <w:jc w:val="both"/>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4 zile</w:t>
            </w:r>
          </w:p>
          <w:p w14:paraId="7D7E9715" w14:textId="66E6F036" w:rsidR="00264DB8" w:rsidRDefault="00264DB8" w:rsidP="00654616">
            <w:pPr>
              <w:spacing w:line="240" w:lineRule="auto"/>
              <w:ind w:right="49"/>
              <w:jc w:val="both"/>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Ianuarie-Decembrie 2021</w:t>
            </w:r>
          </w:p>
        </w:tc>
      </w:tr>
      <w:tr w:rsidR="00E07134" w:rsidRPr="00E07134" w14:paraId="2BE7A554" w14:textId="77777777" w:rsidTr="00654616">
        <w:tc>
          <w:tcPr>
            <w:tcW w:w="562" w:type="dxa"/>
          </w:tcPr>
          <w:p w14:paraId="45754106" w14:textId="77777777" w:rsidR="00E07134" w:rsidRPr="00AD1A43" w:rsidRDefault="00E07134" w:rsidP="00654616">
            <w:pPr>
              <w:pStyle w:val="ListParagraph"/>
              <w:numPr>
                <w:ilvl w:val="0"/>
                <w:numId w:val="3"/>
              </w:numPr>
              <w:ind w:right="49"/>
              <w:rPr>
                <w:color w:val="000000"/>
                <w:shd w:val="clear" w:color="auto" w:fill="FFFFFF"/>
                <w:lang w:val="ro-RO"/>
              </w:rPr>
            </w:pPr>
          </w:p>
        </w:tc>
        <w:tc>
          <w:tcPr>
            <w:tcW w:w="4395" w:type="dxa"/>
          </w:tcPr>
          <w:p w14:paraId="3E4C632A" w14:textId="65A78E54" w:rsidR="00E07134" w:rsidRPr="001119FE" w:rsidRDefault="00E07134" w:rsidP="00654616">
            <w:pPr>
              <w:spacing w:line="240" w:lineRule="auto"/>
              <w:ind w:right="49"/>
              <w:jc w:val="both"/>
              <w:rPr>
                <w:rFonts w:ascii="Times New Roman" w:hAnsi="Times New Roman"/>
                <w:sz w:val="24"/>
                <w:szCs w:val="24"/>
                <w:lang w:val="ro-RO"/>
              </w:rPr>
            </w:pPr>
            <w:r w:rsidRPr="001119FE">
              <w:rPr>
                <w:rFonts w:ascii="Times New Roman" w:hAnsi="Times New Roman"/>
                <w:sz w:val="24"/>
                <w:szCs w:val="24"/>
                <w:lang w:val="ro-RO"/>
              </w:rPr>
              <w:t>Facilitarea unui atelier de lucru de 3 zile cu membrii APSCF privind planificarea și bugetarea în educație</w:t>
            </w:r>
          </w:p>
        </w:tc>
        <w:tc>
          <w:tcPr>
            <w:tcW w:w="2409" w:type="dxa"/>
          </w:tcPr>
          <w:p w14:paraId="1DF01614" w14:textId="642342BC" w:rsidR="00264DB8" w:rsidRPr="00264DB8" w:rsidRDefault="00264DB8" w:rsidP="00264DB8">
            <w:pPr>
              <w:spacing w:line="240" w:lineRule="auto"/>
              <w:ind w:right="49"/>
              <w:jc w:val="center"/>
              <w:rPr>
                <w:rFonts w:ascii="Times New Roman" w:hAnsi="Times New Roman"/>
                <w:color w:val="000000"/>
                <w:sz w:val="24"/>
                <w:szCs w:val="24"/>
                <w:shd w:val="clear" w:color="auto" w:fill="FFFFFF"/>
                <w:lang w:val="ro-RO"/>
              </w:rPr>
            </w:pPr>
            <w:r w:rsidRPr="00264DB8">
              <w:rPr>
                <w:rFonts w:ascii="Times New Roman" w:hAnsi="Times New Roman"/>
                <w:color w:val="000000"/>
                <w:sz w:val="24"/>
                <w:szCs w:val="24"/>
                <w:shd w:val="clear" w:color="auto" w:fill="FFFFFF"/>
                <w:lang w:val="ro-RO"/>
              </w:rPr>
              <w:t xml:space="preserve">Concept, agendă, materiale de suport </w:t>
            </w:r>
            <w:r w:rsidRPr="00264DB8">
              <w:rPr>
                <w:rFonts w:ascii="Times New Roman" w:hAnsi="Times New Roman"/>
                <w:lang w:val="ro-RO"/>
              </w:rPr>
              <w:t xml:space="preserve">pentru participanți, </w:t>
            </w:r>
            <w:r>
              <w:rPr>
                <w:rFonts w:ascii="Times New Roman" w:hAnsi="Times New Roman"/>
                <w:lang w:val="ro-RO"/>
              </w:rPr>
              <w:t>r</w:t>
            </w:r>
            <w:r w:rsidRPr="00264DB8">
              <w:rPr>
                <w:rFonts w:ascii="Times New Roman" w:hAnsi="Times New Roman"/>
                <w:lang w:val="ro-RO"/>
              </w:rPr>
              <w:t>aport post formare</w:t>
            </w:r>
            <w:r>
              <w:rPr>
                <w:rFonts w:ascii="Times New Roman" w:hAnsi="Times New Roman"/>
                <w:lang w:val="ro-RO"/>
              </w:rPr>
              <w:t>, atelier de lucru pentru aproximativ 25 de persoane - realizat</w:t>
            </w:r>
          </w:p>
          <w:p w14:paraId="13850FE3" w14:textId="0226876F" w:rsidR="00264DB8" w:rsidRPr="00AD1A43" w:rsidRDefault="00264DB8" w:rsidP="00264DB8">
            <w:pPr>
              <w:spacing w:line="240" w:lineRule="auto"/>
              <w:ind w:right="49"/>
              <w:jc w:val="center"/>
              <w:rPr>
                <w:rFonts w:ascii="Times New Roman" w:hAnsi="Times New Roman"/>
                <w:color w:val="000000"/>
                <w:sz w:val="24"/>
                <w:szCs w:val="24"/>
                <w:shd w:val="clear" w:color="auto" w:fill="FFFFFF"/>
                <w:lang w:val="ro-RO"/>
              </w:rPr>
            </w:pPr>
          </w:p>
        </w:tc>
        <w:tc>
          <w:tcPr>
            <w:tcW w:w="1843" w:type="dxa"/>
          </w:tcPr>
          <w:p w14:paraId="4A8FD519" w14:textId="0A484C30" w:rsidR="00E07134" w:rsidRDefault="00264DB8" w:rsidP="00654616">
            <w:pPr>
              <w:spacing w:line="240" w:lineRule="auto"/>
              <w:ind w:right="49"/>
              <w:jc w:val="both"/>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7 zile</w:t>
            </w:r>
          </w:p>
          <w:p w14:paraId="78652C6E" w14:textId="46535405" w:rsidR="00264DB8" w:rsidRDefault="00264DB8" w:rsidP="00654616">
            <w:pPr>
              <w:spacing w:line="240" w:lineRule="auto"/>
              <w:ind w:right="49"/>
              <w:jc w:val="both"/>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Martie-Mai 2021</w:t>
            </w:r>
          </w:p>
          <w:p w14:paraId="72BF31D5" w14:textId="60C04123" w:rsidR="00264DB8" w:rsidRDefault="00264DB8" w:rsidP="00654616">
            <w:pPr>
              <w:spacing w:line="240" w:lineRule="auto"/>
              <w:ind w:right="49"/>
              <w:jc w:val="both"/>
              <w:rPr>
                <w:rFonts w:ascii="Times New Roman" w:hAnsi="Times New Roman"/>
                <w:color w:val="000000"/>
                <w:sz w:val="24"/>
                <w:szCs w:val="24"/>
                <w:shd w:val="clear" w:color="auto" w:fill="FFFFFF"/>
                <w:lang w:val="ro-RO"/>
              </w:rPr>
            </w:pPr>
          </w:p>
        </w:tc>
      </w:tr>
      <w:tr w:rsidR="00264DB8" w:rsidRPr="00E07134" w14:paraId="7DE33DA8" w14:textId="77777777" w:rsidTr="003F6D47">
        <w:tc>
          <w:tcPr>
            <w:tcW w:w="7366" w:type="dxa"/>
            <w:gridSpan w:val="3"/>
          </w:tcPr>
          <w:p w14:paraId="657F0835" w14:textId="59DB36C6" w:rsidR="00264DB8" w:rsidRPr="00264DB8" w:rsidRDefault="00264DB8" w:rsidP="00264DB8">
            <w:pPr>
              <w:spacing w:line="240" w:lineRule="auto"/>
              <w:ind w:right="49"/>
              <w:jc w:val="center"/>
              <w:rPr>
                <w:rFonts w:ascii="Times New Roman" w:hAnsi="Times New Roman"/>
                <w:b/>
                <w:bCs/>
                <w:color w:val="000000"/>
                <w:sz w:val="24"/>
                <w:szCs w:val="24"/>
                <w:shd w:val="clear" w:color="auto" w:fill="FFFFFF"/>
                <w:lang w:val="ro-RO"/>
              </w:rPr>
            </w:pPr>
            <w:r w:rsidRPr="00264DB8">
              <w:rPr>
                <w:rFonts w:ascii="Times New Roman" w:hAnsi="Times New Roman"/>
                <w:b/>
                <w:bCs/>
                <w:color w:val="000000"/>
                <w:sz w:val="24"/>
                <w:szCs w:val="24"/>
                <w:shd w:val="clear" w:color="auto" w:fill="FFFFFF"/>
                <w:lang w:val="ro-RO"/>
              </w:rPr>
              <w:t xml:space="preserve">                                                                                                      Total:</w:t>
            </w:r>
          </w:p>
        </w:tc>
        <w:tc>
          <w:tcPr>
            <w:tcW w:w="1843" w:type="dxa"/>
          </w:tcPr>
          <w:p w14:paraId="556AD110" w14:textId="3226F88F" w:rsidR="00264DB8" w:rsidRPr="00264DB8" w:rsidRDefault="00264DB8" w:rsidP="00654616">
            <w:pPr>
              <w:spacing w:line="240" w:lineRule="auto"/>
              <w:ind w:right="49"/>
              <w:jc w:val="both"/>
              <w:rPr>
                <w:rFonts w:ascii="Times New Roman" w:hAnsi="Times New Roman"/>
                <w:b/>
                <w:bCs/>
                <w:color w:val="000000"/>
                <w:sz w:val="24"/>
                <w:szCs w:val="24"/>
                <w:shd w:val="clear" w:color="auto" w:fill="FFFFFF"/>
                <w:lang w:val="ro-RO"/>
              </w:rPr>
            </w:pPr>
            <w:r w:rsidRPr="00264DB8">
              <w:rPr>
                <w:rFonts w:ascii="Times New Roman" w:hAnsi="Times New Roman"/>
                <w:b/>
                <w:bCs/>
                <w:color w:val="000000"/>
                <w:sz w:val="24"/>
                <w:szCs w:val="24"/>
                <w:shd w:val="clear" w:color="auto" w:fill="FFFFFF"/>
                <w:lang w:val="ro-RO"/>
              </w:rPr>
              <w:t>48 zile</w:t>
            </w:r>
          </w:p>
        </w:tc>
      </w:tr>
    </w:tbl>
    <w:p w14:paraId="57F96B3B" w14:textId="60596141" w:rsidR="0098124E" w:rsidRDefault="0098124E" w:rsidP="00654616">
      <w:pPr>
        <w:spacing w:line="240" w:lineRule="auto"/>
        <w:jc w:val="both"/>
        <w:rPr>
          <w:rFonts w:ascii="Times New Roman" w:hAnsi="Times New Roman"/>
          <w:b/>
          <w:sz w:val="24"/>
          <w:szCs w:val="24"/>
          <w:lang w:val="ro-RO"/>
        </w:rPr>
      </w:pPr>
      <w:r w:rsidRPr="00AD1A43">
        <w:rPr>
          <w:rFonts w:ascii="Times New Roman" w:hAnsi="Times New Roman"/>
          <w:color w:val="000000"/>
          <w:sz w:val="24"/>
          <w:szCs w:val="24"/>
          <w:shd w:val="clear" w:color="auto" w:fill="FFFFFF"/>
          <w:lang w:val="ro-RO"/>
        </w:rPr>
        <w:t>* Termenele limită vor fi concretizate și definitivate la semnarea Contractului de consultanță.</w:t>
      </w:r>
    </w:p>
    <w:p w14:paraId="2DBF7228" w14:textId="5F4216F8" w:rsidR="00B84006" w:rsidRPr="001119FE" w:rsidRDefault="0098124E" w:rsidP="00654616">
      <w:pPr>
        <w:spacing w:after="0" w:line="240" w:lineRule="auto"/>
        <w:ind w:right="-23"/>
        <w:jc w:val="both"/>
        <w:rPr>
          <w:rFonts w:ascii="Times New Roman" w:hAnsi="Times New Roman"/>
          <w:b/>
          <w:sz w:val="24"/>
          <w:szCs w:val="24"/>
          <w:lang w:val="ro-RO"/>
        </w:rPr>
      </w:pPr>
      <w:r>
        <w:rPr>
          <w:rFonts w:ascii="Times New Roman" w:hAnsi="Times New Roman"/>
          <w:b/>
          <w:sz w:val="24"/>
          <w:szCs w:val="24"/>
          <w:lang w:val="ro-RO"/>
        </w:rPr>
        <w:t xml:space="preserve">5. </w:t>
      </w:r>
      <w:r w:rsidR="00B84006" w:rsidRPr="001119FE">
        <w:rPr>
          <w:rFonts w:ascii="Times New Roman" w:hAnsi="Times New Roman"/>
          <w:b/>
          <w:sz w:val="24"/>
          <w:szCs w:val="24"/>
          <w:lang w:val="ro-RO"/>
        </w:rPr>
        <w:t>Formare, experiență profesională și abilități:</w:t>
      </w:r>
    </w:p>
    <w:p w14:paraId="031AC29F" w14:textId="77777777" w:rsidR="00251879" w:rsidRPr="001119FE" w:rsidRDefault="00251879" w:rsidP="00654616">
      <w:pPr>
        <w:spacing w:after="0" w:line="240" w:lineRule="auto"/>
        <w:ind w:left="720" w:right="-23"/>
        <w:contextualSpacing/>
        <w:jc w:val="both"/>
        <w:rPr>
          <w:rFonts w:ascii="Times New Roman" w:hAnsi="Times New Roman"/>
          <w:sz w:val="24"/>
          <w:szCs w:val="24"/>
          <w:lang w:val="ro-RO"/>
        </w:rPr>
      </w:pPr>
    </w:p>
    <w:p w14:paraId="248B2B25" w14:textId="0215383A" w:rsidR="00B84006" w:rsidRPr="001119FE" w:rsidRDefault="00B84006" w:rsidP="00654616">
      <w:pPr>
        <w:numPr>
          <w:ilvl w:val="0"/>
          <w:numId w:val="1"/>
        </w:numPr>
        <w:spacing w:after="0" w:line="240" w:lineRule="auto"/>
        <w:ind w:right="-23"/>
        <w:contextualSpacing/>
        <w:jc w:val="both"/>
        <w:rPr>
          <w:rFonts w:ascii="Times New Roman" w:hAnsi="Times New Roman"/>
          <w:sz w:val="24"/>
          <w:szCs w:val="24"/>
          <w:lang w:val="ro-RO"/>
        </w:rPr>
      </w:pPr>
      <w:r w:rsidRPr="001119FE">
        <w:rPr>
          <w:rFonts w:ascii="Times New Roman" w:hAnsi="Times New Roman"/>
          <w:sz w:val="24"/>
          <w:szCs w:val="24"/>
          <w:lang w:val="ro-RO"/>
        </w:rPr>
        <w:t>Studii superioare complete în domeniul economiei, finanțelor sau altor domenii relevante;</w:t>
      </w:r>
    </w:p>
    <w:p w14:paraId="0A02F047" w14:textId="409B045B" w:rsidR="00B84006" w:rsidRPr="001119FE" w:rsidRDefault="00B84006" w:rsidP="00654616">
      <w:pPr>
        <w:numPr>
          <w:ilvl w:val="0"/>
          <w:numId w:val="1"/>
        </w:numPr>
        <w:spacing w:before="240" w:after="0" w:line="240" w:lineRule="auto"/>
        <w:ind w:right="-23"/>
        <w:contextualSpacing/>
        <w:jc w:val="both"/>
        <w:rPr>
          <w:rFonts w:ascii="Times New Roman" w:hAnsi="Times New Roman"/>
          <w:sz w:val="24"/>
          <w:szCs w:val="24"/>
          <w:lang w:val="ro-RO"/>
        </w:rPr>
      </w:pPr>
      <w:r w:rsidRPr="001119FE">
        <w:rPr>
          <w:rFonts w:ascii="Times New Roman" w:hAnsi="Times New Roman"/>
          <w:sz w:val="24"/>
          <w:szCs w:val="24"/>
          <w:lang w:val="ro-RO"/>
        </w:rPr>
        <w:t>Cel puțin 5 ani de experiență profesională în calitate de cercetător / evaluator al politicilor publice, proceselor bugetare etc.;</w:t>
      </w:r>
    </w:p>
    <w:p w14:paraId="2DC8925C" w14:textId="77777777" w:rsidR="00B84006" w:rsidRPr="001119FE" w:rsidRDefault="00B84006" w:rsidP="00654616">
      <w:pPr>
        <w:numPr>
          <w:ilvl w:val="0"/>
          <w:numId w:val="1"/>
        </w:numPr>
        <w:spacing w:after="0" w:line="240" w:lineRule="auto"/>
        <w:ind w:right="-23"/>
        <w:contextualSpacing/>
        <w:jc w:val="both"/>
        <w:rPr>
          <w:rFonts w:ascii="Times New Roman" w:hAnsi="Times New Roman"/>
          <w:sz w:val="24"/>
          <w:szCs w:val="24"/>
          <w:lang w:val="ro-RO"/>
        </w:rPr>
      </w:pPr>
      <w:r w:rsidRPr="001119FE">
        <w:rPr>
          <w:rFonts w:ascii="Times New Roman" w:hAnsi="Times New Roman"/>
          <w:sz w:val="24"/>
          <w:szCs w:val="24"/>
          <w:lang w:val="ro-RO"/>
        </w:rPr>
        <w:t>Expertiză în domeniul finanțelor publice și al bugetării;</w:t>
      </w:r>
    </w:p>
    <w:p w14:paraId="02A3A09A" w14:textId="5877142A" w:rsidR="00B84006" w:rsidRPr="001119FE" w:rsidRDefault="00B84006" w:rsidP="00654616">
      <w:pPr>
        <w:numPr>
          <w:ilvl w:val="0"/>
          <w:numId w:val="1"/>
        </w:numPr>
        <w:spacing w:after="0" w:line="240" w:lineRule="auto"/>
        <w:ind w:right="-23"/>
        <w:contextualSpacing/>
        <w:jc w:val="both"/>
        <w:rPr>
          <w:rFonts w:ascii="Times New Roman" w:hAnsi="Times New Roman"/>
          <w:sz w:val="24"/>
          <w:szCs w:val="24"/>
          <w:lang w:val="ro-RO"/>
        </w:rPr>
      </w:pPr>
      <w:r w:rsidRPr="001119FE">
        <w:rPr>
          <w:rFonts w:ascii="Times New Roman" w:hAnsi="Times New Roman"/>
          <w:sz w:val="24"/>
          <w:szCs w:val="24"/>
          <w:lang w:val="ro-RO"/>
        </w:rPr>
        <w:t xml:space="preserve">Cunoașterea amplă a legislației, actelor normative </w:t>
      </w:r>
      <w:r w:rsidR="001B5A68" w:rsidRPr="001119FE">
        <w:rPr>
          <w:rFonts w:ascii="Times New Roman" w:hAnsi="Times New Roman"/>
          <w:sz w:val="24"/>
          <w:szCs w:val="24"/>
          <w:lang w:val="ro-RO"/>
        </w:rPr>
        <w:t>și</w:t>
      </w:r>
      <w:r w:rsidRPr="001119FE">
        <w:rPr>
          <w:rFonts w:ascii="Times New Roman" w:hAnsi="Times New Roman"/>
          <w:sz w:val="24"/>
          <w:szCs w:val="24"/>
          <w:lang w:val="ro-RO"/>
        </w:rPr>
        <w:t xml:space="preserve"> politicilor în domeniul finanțelor publice, în special în educație; </w:t>
      </w:r>
    </w:p>
    <w:p w14:paraId="5A54EADE" w14:textId="77777777" w:rsidR="00B84006" w:rsidRPr="001119FE" w:rsidRDefault="00B84006" w:rsidP="00654616">
      <w:pPr>
        <w:numPr>
          <w:ilvl w:val="0"/>
          <w:numId w:val="1"/>
        </w:numPr>
        <w:spacing w:after="0" w:line="240" w:lineRule="auto"/>
        <w:ind w:right="-23"/>
        <w:contextualSpacing/>
        <w:rPr>
          <w:rFonts w:ascii="Times New Roman" w:hAnsi="Times New Roman"/>
          <w:sz w:val="24"/>
          <w:szCs w:val="24"/>
          <w:lang w:val="ro-RO"/>
        </w:rPr>
      </w:pPr>
      <w:r w:rsidRPr="001119FE">
        <w:rPr>
          <w:rFonts w:ascii="Times New Roman" w:hAnsi="Times New Roman"/>
          <w:sz w:val="24"/>
          <w:szCs w:val="24"/>
          <w:lang w:val="ro-RO"/>
        </w:rPr>
        <w:t>Experiență în colaborarea cu ONG-uri și organizații internaționale;</w:t>
      </w:r>
    </w:p>
    <w:p w14:paraId="06C325F7" w14:textId="14718E62" w:rsidR="00B84006" w:rsidRPr="001119FE" w:rsidRDefault="001B5A68" w:rsidP="00654616">
      <w:pPr>
        <w:numPr>
          <w:ilvl w:val="0"/>
          <w:numId w:val="1"/>
        </w:numPr>
        <w:spacing w:after="0" w:line="240" w:lineRule="auto"/>
        <w:ind w:right="-23"/>
        <w:contextualSpacing/>
        <w:jc w:val="both"/>
        <w:rPr>
          <w:rFonts w:ascii="Times New Roman" w:hAnsi="Times New Roman"/>
          <w:color w:val="000000"/>
          <w:sz w:val="24"/>
          <w:szCs w:val="24"/>
          <w:lang w:val="ro-RO"/>
        </w:rPr>
      </w:pPr>
      <w:r w:rsidRPr="001119FE">
        <w:rPr>
          <w:rFonts w:ascii="Times New Roman" w:hAnsi="Times New Roman"/>
          <w:color w:val="000000"/>
          <w:sz w:val="24"/>
          <w:szCs w:val="24"/>
          <w:lang w:val="ro-RO"/>
        </w:rPr>
        <w:t>Abilități</w:t>
      </w:r>
      <w:r w:rsidR="00B84006" w:rsidRPr="001119FE">
        <w:rPr>
          <w:rFonts w:ascii="Times New Roman" w:hAnsi="Times New Roman"/>
          <w:color w:val="000000"/>
          <w:sz w:val="24"/>
          <w:szCs w:val="24"/>
          <w:lang w:val="ro-RO"/>
        </w:rPr>
        <w:t xml:space="preserve"> avansate de comunicare și interpersonale;</w:t>
      </w:r>
    </w:p>
    <w:p w14:paraId="07941AA6" w14:textId="77777777" w:rsidR="00B84006" w:rsidRPr="001119FE" w:rsidRDefault="00B84006" w:rsidP="00654616">
      <w:pPr>
        <w:numPr>
          <w:ilvl w:val="0"/>
          <w:numId w:val="1"/>
        </w:numPr>
        <w:spacing w:after="0" w:line="240" w:lineRule="auto"/>
        <w:ind w:right="-23"/>
        <w:contextualSpacing/>
        <w:jc w:val="both"/>
        <w:rPr>
          <w:rFonts w:ascii="Times New Roman" w:hAnsi="Times New Roman"/>
          <w:color w:val="000000"/>
          <w:sz w:val="24"/>
          <w:szCs w:val="24"/>
          <w:lang w:val="ro-RO"/>
        </w:rPr>
      </w:pPr>
      <w:r w:rsidRPr="001119FE">
        <w:rPr>
          <w:rFonts w:ascii="Times New Roman" w:hAnsi="Times New Roman"/>
          <w:color w:val="000000"/>
          <w:sz w:val="24"/>
          <w:szCs w:val="24"/>
          <w:lang w:val="ro-RO"/>
        </w:rPr>
        <w:t>Capacitate de a lucra în echipă și individual.</w:t>
      </w:r>
    </w:p>
    <w:p w14:paraId="60F99C48" w14:textId="1E443E0C" w:rsidR="009C337C" w:rsidRDefault="009C337C" w:rsidP="00654616">
      <w:pPr>
        <w:spacing w:line="240" w:lineRule="auto"/>
        <w:rPr>
          <w:lang w:val="ro-RO"/>
        </w:rPr>
      </w:pPr>
    </w:p>
    <w:p w14:paraId="3B0D1CC4" w14:textId="77777777" w:rsidR="002556DF" w:rsidRPr="001119FE" w:rsidRDefault="002556DF" w:rsidP="00654616">
      <w:pPr>
        <w:spacing w:line="240" w:lineRule="auto"/>
        <w:rPr>
          <w:lang w:val="ro-RO"/>
        </w:rPr>
      </w:pPr>
    </w:p>
    <w:p w14:paraId="2CA86699" w14:textId="2B7ECB50" w:rsidR="003D31D0" w:rsidRPr="0098124E" w:rsidRDefault="003D31D0" w:rsidP="007E4E72">
      <w:pPr>
        <w:pStyle w:val="ListParagraph"/>
        <w:numPr>
          <w:ilvl w:val="0"/>
          <w:numId w:val="7"/>
        </w:numPr>
        <w:spacing w:after="240"/>
        <w:ind w:left="284" w:right="49" w:hanging="284"/>
        <w:jc w:val="both"/>
        <w:rPr>
          <w:b/>
          <w:lang w:val="ro-RO"/>
        </w:rPr>
      </w:pPr>
      <w:r w:rsidRPr="0098124E">
        <w:rPr>
          <w:b/>
          <w:lang w:val="ro-RO"/>
        </w:rPr>
        <w:lastRenderedPageBreak/>
        <w:t>Managementul consultanței</w:t>
      </w:r>
    </w:p>
    <w:p w14:paraId="433DCCA4" w14:textId="11A52653" w:rsidR="003D31D0" w:rsidRPr="001119FE" w:rsidRDefault="003D31D0" w:rsidP="007E4E72">
      <w:pPr>
        <w:spacing w:after="0" w:line="240" w:lineRule="auto"/>
        <w:ind w:right="49"/>
        <w:jc w:val="both"/>
        <w:rPr>
          <w:rFonts w:ascii="Times New Roman" w:hAnsi="Times New Roman"/>
          <w:sz w:val="24"/>
          <w:szCs w:val="24"/>
          <w:lang w:val="ro-RO"/>
        </w:rPr>
      </w:pPr>
      <w:r w:rsidRPr="001119FE">
        <w:rPr>
          <w:rFonts w:ascii="Times New Roman" w:hAnsi="Times New Roman"/>
          <w:sz w:val="24"/>
          <w:szCs w:val="24"/>
          <w:lang w:val="ro-RO"/>
        </w:rPr>
        <w:t>Consultantul va planifica și coordona toate activitățile cu echipa Secretariatului APSCF.</w:t>
      </w:r>
      <w:r w:rsidR="007E4E72">
        <w:rPr>
          <w:rFonts w:ascii="Times New Roman" w:hAnsi="Times New Roman"/>
          <w:sz w:val="24"/>
          <w:szCs w:val="24"/>
          <w:lang w:val="ro-RO"/>
        </w:rPr>
        <w:t xml:space="preserve"> </w:t>
      </w:r>
      <w:r w:rsidRPr="001119FE">
        <w:rPr>
          <w:rFonts w:ascii="Times New Roman" w:hAnsi="Times New Roman"/>
          <w:sz w:val="24"/>
          <w:szCs w:val="24"/>
          <w:lang w:val="ro-RO"/>
        </w:rPr>
        <w:t>Pentru realizarea scopului și activităților menționate mai sus, APSCF va facilita comunicarea cu organizațiile membre și va furniza feedback în timp util la toate livrabilele care vor fi prezentate de către consultant/ă și va asigura coordonarea și logistica atelierului de lucru cu membrii APSCF.</w:t>
      </w:r>
    </w:p>
    <w:p w14:paraId="312AEC8A" w14:textId="77777777" w:rsidR="003D31D0" w:rsidRPr="001119FE" w:rsidRDefault="003D31D0" w:rsidP="00654616">
      <w:pPr>
        <w:spacing w:after="0" w:line="240" w:lineRule="auto"/>
        <w:ind w:right="4"/>
        <w:jc w:val="both"/>
        <w:rPr>
          <w:rFonts w:ascii="Times New Roman" w:hAnsi="Times New Roman"/>
          <w:sz w:val="24"/>
          <w:szCs w:val="24"/>
          <w:lang w:val="ro-RO"/>
        </w:rPr>
      </w:pPr>
    </w:p>
    <w:p w14:paraId="34E085BF" w14:textId="47276136" w:rsidR="003D31D0" w:rsidRPr="001119FE" w:rsidRDefault="003D31D0" w:rsidP="00654616">
      <w:pPr>
        <w:spacing w:after="0" w:line="240" w:lineRule="auto"/>
        <w:ind w:right="4"/>
        <w:jc w:val="both"/>
        <w:rPr>
          <w:rFonts w:ascii="Times New Roman" w:hAnsi="Times New Roman"/>
          <w:sz w:val="24"/>
          <w:szCs w:val="24"/>
          <w:lang w:val="ro-RO"/>
        </w:rPr>
      </w:pPr>
      <w:r w:rsidRPr="001119FE">
        <w:rPr>
          <w:rFonts w:ascii="Times New Roman" w:hAnsi="Times New Roman"/>
          <w:sz w:val="24"/>
          <w:szCs w:val="24"/>
          <w:lang w:val="ro-RO"/>
        </w:rPr>
        <w:t xml:space="preserve">Durată serviciilor de consultanță - </w:t>
      </w:r>
      <w:r w:rsidR="007E4E72">
        <w:rPr>
          <w:rFonts w:ascii="Times New Roman" w:hAnsi="Times New Roman"/>
          <w:sz w:val="24"/>
          <w:szCs w:val="24"/>
          <w:lang w:val="ro-RO"/>
        </w:rPr>
        <w:t>48</w:t>
      </w:r>
      <w:r w:rsidRPr="001119FE">
        <w:rPr>
          <w:rFonts w:ascii="Times New Roman" w:hAnsi="Times New Roman"/>
          <w:sz w:val="24"/>
          <w:szCs w:val="24"/>
          <w:lang w:val="ro-RO"/>
        </w:rPr>
        <w:t xml:space="preserve"> zile</w:t>
      </w:r>
      <w:r w:rsidR="007E4E72">
        <w:rPr>
          <w:rFonts w:ascii="Times New Roman" w:hAnsi="Times New Roman"/>
          <w:sz w:val="24"/>
          <w:szCs w:val="24"/>
          <w:lang w:val="ro-RO"/>
        </w:rPr>
        <w:t>, pe parcursul anilor 2020-2021.</w:t>
      </w:r>
    </w:p>
    <w:p w14:paraId="4CCFD65B" w14:textId="77777777" w:rsidR="003D31D0" w:rsidRPr="001119FE" w:rsidRDefault="003D31D0" w:rsidP="00654616">
      <w:pPr>
        <w:spacing w:after="0" w:line="240" w:lineRule="auto"/>
        <w:ind w:right="-1"/>
        <w:jc w:val="both"/>
        <w:rPr>
          <w:rFonts w:ascii="Times New Roman" w:hAnsi="Times New Roman"/>
          <w:b/>
          <w:sz w:val="24"/>
          <w:szCs w:val="24"/>
          <w:lang w:val="ro-RO"/>
        </w:rPr>
      </w:pPr>
    </w:p>
    <w:p w14:paraId="2477C5E2" w14:textId="1A6B5047" w:rsidR="003D31D0" w:rsidRPr="0098124E" w:rsidRDefault="003D31D0" w:rsidP="007E4E72">
      <w:pPr>
        <w:pStyle w:val="ListParagraph"/>
        <w:numPr>
          <w:ilvl w:val="0"/>
          <w:numId w:val="7"/>
        </w:numPr>
        <w:ind w:left="284" w:right="-1" w:hanging="284"/>
        <w:jc w:val="both"/>
        <w:rPr>
          <w:b/>
          <w:lang w:val="ro-RO"/>
        </w:rPr>
      </w:pPr>
      <w:r w:rsidRPr="0098124E">
        <w:rPr>
          <w:b/>
          <w:lang w:val="ro-RO"/>
        </w:rPr>
        <w:t>C</w:t>
      </w:r>
      <w:r w:rsidRPr="0098124E">
        <w:rPr>
          <w:b/>
          <w:snapToGrid w:val="0"/>
          <w:color w:val="000000" w:themeColor="text1"/>
          <w:lang w:val="ro-RO"/>
        </w:rPr>
        <w:t>ondiții</w:t>
      </w:r>
      <w:r w:rsidRPr="0098124E">
        <w:rPr>
          <w:b/>
          <w:lang w:val="ro-RO"/>
        </w:rPr>
        <w:t xml:space="preserve"> de depunere a dosarului</w:t>
      </w:r>
    </w:p>
    <w:p w14:paraId="21EF2C3F" w14:textId="77777777" w:rsidR="003D31D0" w:rsidRPr="001119FE" w:rsidRDefault="003D31D0" w:rsidP="00654616">
      <w:pPr>
        <w:spacing w:after="0" w:line="240" w:lineRule="auto"/>
        <w:ind w:right="-1"/>
        <w:jc w:val="both"/>
        <w:rPr>
          <w:rFonts w:ascii="Times New Roman" w:hAnsi="Times New Roman"/>
          <w:b/>
          <w:sz w:val="24"/>
          <w:szCs w:val="24"/>
          <w:lang w:val="ro-RO"/>
        </w:rPr>
      </w:pPr>
    </w:p>
    <w:p w14:paraId="6F8128C0" w14:textId="39B98FF9" w:rsidR="003D31D0" w:rsidRPr="001119FE" w:rsidRDefault="003D31D0" w:rsidP="00654616">
      <w:pPr>
        <w:spacing w:after="120" w:line="240" w:lineRule="auto"/>
        <w:ind w:right="-1"/>
        <w:jc w:val="both"/>
        <w:rPr>
          <w:rFonts w:ascii="Times New Roman" w:hAnsi="Times New Roman"/>
          <w:sz w:val="24"/>
          <w:szCs w:val="24"/>
          <w:bdr w:val="none" w:sz="0" w:space="0" w:color="auto" w:frame="1"/>
          <w:shd w:val="clear" w:color="auto" w:fill="FFFFFF"/>
          <w:lang w:val="ro-RO"/>
        </w:rPr>
      </w:pPr>
      <w:r w:rsidRPr="001119FE">
        <w:rPr>
          <w:rFonts w:ascii="Times New Roman" w:hAnsi="Times New Roman"/>
          <w:sz w:val="24"/>
          <w:szCs w:val="24"/>
          <w:bdr w:val="none" w:sz="0" w:space="0" w:color="auto" w:frame="1"/>
          <w:shd w:val="clear" w:color="auto" w:fill="FFFFFF"/>
          <w:lang w:val="ro-RO"/>
        </w:rPr>
        <w:t xml:space="preserve">Candidații interesați vor transmite aplicațiile cu următorul conținut: CV, </w:t>
      </w:r>
      <w:r w:rsidR="00887913" w:rsidRPr="001119FE">
        <w:rPr>
          <w:rFonts w:ascii="Times New Roman" w:hAnsi="Times New Roman"/>
          <w:sz w:val="24"/>
          <w:szCs w:val="24"/>
          <w:bdr w:val="none" w:sz="0" w:space="0" w:color="auto" w:frame="1"/>
          <w:shd w:val="clear" w:color="auto" w:fill="FFFFFF"/>
          <w:lang w:val="ro-RO"/>
        </w:rPr>
        <w:t>scrisoarea de intenție cu indicarea ofertei financiare</w:t>
      </w:r>
      <w:r w:rsidRPr="001119FE">
        <w:rPr>
          <w:rFonts w:ascii="Times New Roman" w:hAnsi="Times New Roman"/>
          <w:sz w:val="24"/>
          <w:szCs w:val="24"/>
          <w:bdr w:val="none" w:sz="0" w:space="0" w:color="auto" w:frame="1"/>
          <w:shd w:val="clear" w:color="auto" w:fill="FFFFFF"/>
          <w:lang w:val="ro-RO"/>
        </w:rPr>
        <w:t xml:space="preserve">. </w:t>
      </w:r>
    </w:p>
    <w:p w14:paraId="490552F9" w14:textId="283EF03F" w:rsidR="003D31D0" w:rsidRPr="001119FE" w:rsidRDefault="00887913" w:rsidP="00654616">
      <w:pPr>
        <w:spacing w:after="120" w:line="240" w:lineRule="auto"/>
        <w:ind w:right="-1"/>
        <w:jc w:val="both"/>
        <w:rPr>
          <w:rFonts w:ascii="Times New Roman" w:hAnsi="Times New Roman"/>
          <w:sz w:val="24"/>
          <w:szCs w:val="24"/>
          <w:bdr w:val="none" w:sz="0" w:space="0" w:color="auto" w:frame="1"/>
          <w:shd w:val="clear" w:color="auto" w:fill="FFFFFF"/>
          <w:lang w:val="ro-RO"/>
        </w:rPr>
      </w:pPr>
      <w:r w:rsidRPr="001119FE">
        <w:rPr>
          <w:rFonts w:ascii="Times New Roman" w:hAnsi="Times New Roman"/>
          <w:sz w:val="24"/>
          <w:szCs w:val="24"/>
          <w:bdr w:val="none" w:sz="0" w:space="0" w:color="auto" w:frame="1"/>
          <w:shd w:val="clear" w:color="auto" w:fill="FFFFFF"/>
          <w:lang w:val="ro-RO"/>
        </w:rPr>
        <w:t>Pentru o</w:t>
      </w:r>
      <w:r w:rsidR="003D31D0" w:rsidRPr="001119FE">
        <w:rPr>
          <w:rFonts w:ascii="Times New Roman" w:hAnsi="Times New Roman"/>
          <w:sz w:val="24"/>
          <w:szCs w:val="24"/>
          <w:bdr w:val="none" w:sz="0" w:space="0" w:color="auto" w:frame="1"/>
          <w:shd w:val="clear" w:color="auto" w:fill="FFFFFF"/>
          <w:lang w:val="ro-RO"/>
        </w:rPr>
        <w:t>ferta financiară se va prezenta suma NET per zi de consultanță,</w:t>
      </w:r>
      <w:r w:rsidRPr="001119FE">
        <w:rPr>
          <w:rFonts w:ascii="Times New Roman" w:hAnsi="Times New Roman"/>
          <w:sz w:val="24"/>
          <w:szCs w:val="24"/>
          <w:bdr w:val="none" w:sz="0" w:space="0" w:color="auto" w:frame="1"/>
          <w:shd w:val="clear" w:color="auto" w:fill="FFFFFF"/>
          <w:lang w:val="ro-RO"/>
        </w:rPr>
        <w:t xml:space="preserve"> </w:t>
      </w:r>
      <w:r w:rsidR="003D31D0" w:rsidRPr="001119FE">
        <w:rPr>
          <w:rFonts w:ascii="Times New Roman" w:hAnsi="Times New Roman"/>
          <w:sz w:val="24"/>
          <w:szCs w:val="24"/>
          <w:bdr w:val="none" w:sz="0" w:space="0" w:color="auto" w:frame="1"/>
          <w:shd w:val="clear" w:color="auto" w:fill="FFFFFF"/>
          <w:lang w:val="ro-RO"/>
        </w:rPr>
        <w:t>în USD. Toate taxele și impozitele aferente serviciilor prestate vor fi calculate și transferate de către contractor în conformitate cu legislația în vigoare.</w:t>
      </w:r>
      <w:r w:rsidR="003D31D0" w:rsidRPr="001119FE" w:rsidDel="00913EF1">
        <w:rPr>
          <w:rFonts w:ascii="Times New Roman" w:hAnsi="Times New Roman"/>
          <w:sz w:val="24"/>
          <w:szCs w:val="24"/>
          <w:bdr w:val="none" w:sz="0" w:space="0" w:color="auto" w:frame="1"/>
          <w:shd w:val="clear" w:color="auto" w:fill="FFFFFF"/>
          <w:lang w:val="ro-RO"/>
        </w:rPr>
        <w:t xml:space="preserve"> </w:t>
      </w:r>
    </w:p>
    <w:p w14:paraId="106EFDD3" w14:textId="275115A8" w:rsidR="003D31D0" w:rsidRPr="001119FE" w:rsidRDefault="003D31D0" w:rsidP="00654616">
      <w:pPr>
        <w:spacing w:after="0" w:line="240" w:lineRule="auto"/>
        <w:ind w:right="-1"/>
        <w:jc w:val="both"/>
        <w:rPr>
          <w:rFonts w:ascii="Times New Roman" w:hAnsi="Times New Roman"/>
          <w:b/>
          <w:sz w:val="24"/>
          <w:szCs w:val="24"/>
          <w:lang w:val="ro-RO"/>
        </w:rPr>
      </w:pPr>
      <w:r w:rsidRPr="001119FE">
        <w:rPr>
          <w:rFonts w:ascii="Times New Roman" w:hAnsi="Times New Roman"/>
          <w:b/>
          <w:sz w:val="24"/>
          <w:szCs w:val="24"/>
          <w:lang w:val="ro-RO"/>
        </w:rPr>
        <w:t>Termen limită pentru depunerea dosarelor –</w:t>
      </w:r>
      <w:r w:rsidR="00584F51">
        <w:rPr>
          <w:rFonts w:ascii="Times New Roman" w:hAnsi="Times New Roman"/>
          <w:b/>
          <w:sz w:val="24"/>
          <w:szCs w:val="24"/>
          <w:lang w:val="ro-RO"/>
        </w:rPr>
        <w:t xml:space="preserve"> 1</w:t>
      </w:r>
      <w:r w:rsidR="008419B5">
        <w:rPr>
          <w:rFonts w:ascii="Times New Roman" w:hAnsi="Times New Roman"/>
          <w:b/>
          <w:sz w:val="24"/>
          <w:szCs w:val="24"/>
          <w:lang w:val="ro-RO"/>
        </w:rPr>
        <w:t>9</w:t>
      </w:r>
      <w:r w:rsidRPr="001119FE">
        <w:rPr>
          <w:rFonts w:ascii="Times New Roman" w:hAnsi="Times New Roman"/>
          <w:b/>
          <w:sz w:val="24"/>
          <w:szCs w:val="24"/>
          <w:lang w:val="ro-RO"/>
        </w:rPr>
        <w:t xml:space="preserve"> </w:t>
      </w:r>
      <w:r w:rsidR="002556DF">
        <w:rPr>
          <w:rFonts w:ascii="Times New Roman" w:hAnsi="Times New Roman"/>
          <w:b/>
          <w:sz w:val="24"/>
          <w:szCs w:val="24"/>
          <w:lang w:val="ro-RO"/>
        </w:rPr>
        <w:t>octo</w:t>
      </w:r>
      <w:r w:rsidRPr="001119FE">
        <w:rPr>
          <w:rFonts w:ascii="Times New Roman" w:hAnsi="Times New Roman"/>
          <w:b/>
          <w:sz w:val="24"/>
          <w:szCs w:val="24"/>
          <w:lang w:val="ro-RO"/>
        </w:rPr>
        <w:t>mbrie 2020, ora 18:00.</w:t>
      </w:r>
    </w:p>
    <w:p w14:paraId="2B2DDCAD" w14:textId="478C630E" w:rsidR="003D31D0" w:rsidRPr="001119FE" w:rsidRDefault="003D31D0" w:rsidP="00654616">
      <w:pPr>
        <w:spacing w:before="240" w:after="0" w:line="240" w:lineRule="auto"/>
        <w:ind w:right="-1"/>
        <w:jc w:val="both"/>
        <w:rPr>
          <w:rFonts w:ascii="Times New Roman" w:hAnsi="Times New Roman"/>
          <w:sz w:val="24"/>
          <w:szCs w:val="24"/>
          <w:lang w:val="ro-RO"/>
        </w:rPr>
      </w:pPr>
      <w:r w:rsidRPr="001119FE">
        <w:rPr>
          <w:rFonts w:ascii="Times New Roman" w:hAnsi="Times New Roman"/>
          <w:sz w:val="24"/>
          <w:szCs w:val="24"/>
          <w:lang w:val="ro-RO"/>
        </w:rPr>
        <w:t xml:space="preserve">Dosarele vor fi trimise prin e-mail la adresa </w:t>
      </w:r>
      <w:hyperlink r:id="rId6" w:history="1">
        <w:r w:rsidR="007E4E72" w:rsidRPr="00013A67">
          <w:rPr>
            <w:rStyle w:val="Hyperlink"/>
            <w:rFonts w:ascii="Times New Roman" w:hAnsi="Times New Roman"/>
            <w:sz w:val="24"/>
            <w:szCs w:val="24"/>
            <w:lang w:val="ro-RO"/>
          </w:rPr>
          <w:t>coordonator@aliantacf.md</w:t>
        </w:r>
      </w:hyperlink>
      <w:r w:rsidRPr="001119FE">
        <w:rPr>
          <w:rFonts w:ascii="Times New Roman" w:hAnsi="Times New Roman"/>
          <w:sz w:val="24"/>
          <w:szCs w:val="24"/>
          <w:lang w:val="ro-RO"/>
        </w:rPr>
        <w:t xml:space="preserve"> cu indicare la subiectul mesajului "Oferta servicii de consultanță </w:t>
      </w:r>
      <w:r w:rsidR="007E4E72">
        <w:rPr>
          <w:rFonts w:ascii="Times New Roman" w:hAnsi="Times New Roman"/>
          <w:sz w:val="24"/>
          <w:szCs w:val="24"/>
          <w:lang w:val="ro-RO"/>
        </w:rPr>
        <w:t>–</w:t>
      </w:r>
      <w:r w:rsidRPr="001119FE">
        <w:rPr>
          <w:rFonts w:ascii="Times New Roman" w:hAnsi="Times New Roman"/>
          <w:sz w:val="24"/>
          <w:szCs w:val="24"/>
          <w:lang w:val="ro-RO"/>
        </w:rPr>
        <w:t xml:space="preserve"> </w:t>
      </w:r>
      <w:r w:rsidR="00251879" w:rsidRPr="001119FE">
        <w:rPr>
          <w:rFonts w:ascii="Times New Roman" w:hAnsi="Times New Roman"/>
          <w:sz w:val="24"/>
          <w:szCs w:val="24"/>
          <w:lang w:val="ro-RO"/>
        </w:rPr>
        <w:t>bugetare</w:t>
      </w:r>
      <w:r w:rsidR="007E4E72">
        <w:rPr>
          <w:rFonts w:ascii="Times New Roman" w:hAnsi="Times New Roman"/>
          <w:sz w:val="24"/>
          <w:szCs w:val="24"/>
          <w:lang w:val="ro-RO"/>
        </w:rPr>
        <w:t xml:space="preserve">a </w:t>
      </w:r>
      <w:r w:rsidR="00251879" w:rsidRPr="001119FE">
        <w:rPr>
          <w:rFonts w:ascii="Times New Roman" w:hAnsi="Times New Roman"/>
          <w:sz w:val="24"/>
          <w:szCs w:val="24"/>
          <w:lang w:val="ro-RO"/>
        </w:rPr>
        <w:t>în educație</w:t>
      </w:r>
      <w:r w:rsidRPr="001119FE">
        <w:rPr>
          <w:rFonts w:ascii="Times New Roman" w:hAnsi="Times New Roman"/>
          <w:sz w:val="24"/>
          <w:szCs w:val="24"/>
          <w:lang w:val="ro-RO"/>
        </w:rPr>
        <w:t>".</w:t>
      </w:r>
    </w:p>
    <w:p w14:paraId="1977A833" w14:textId="77777777" w:rsidR="003D31D0" w:rsidRPr="001119FE" w:rsidRDefault="003D31D0" w:rsidP="00654616">
      <w:pPr>
        <w:spacing w:after="0" w:line="240" w:lineRule="auto"/>
        <w:ind w:right="-662"/>
        <w:jc w:val="both"/>
        <w:rPr>
          <w:rFonts w:ascii="Times New Roman" w:hAnsi="Times New Roman"/>
          <w:sz w:val="24"/>
          <w:szCs w:val="24"/>
          <w:lang w:val="ro-RO"/>
        </w:rPr>
      </w:pPr>
    </w:p>
    <w:p w14:paraId="12715CA7" w14:textId="77777777" w:rsidR="003D31D0" w:rsidRPr="001119FE" w:rsidRDefault="003D31D0" w:rsidP="00654616">
      <w:pPr>
        <w:spacing w:after="0" w:line="240" w:lineRule="auto"/>
        <w:ind w:right="-1"/>
        <w:jc w:val="both"/>
        <w:rPr>
          <w:rFonts w:ascii="Times New Roman" w:hAnsi="Times New Roman"/>
          <w:b/>
          <w:sz w:val="24"/>
          <w:szCs w:val="24"/>
          <w:lang w:val="ro-RO"/>
        </w:rPr>
      </w:pPr>
      <w:r w:rsidRPr="001119FE">
        <w:rPr>
          <w:rFonts w:ascii="Times New Roman" w:hAnsi="Times New Roman"/>
          <w:b/>
          <w:sz w:val="24"/>
          <w:szCs w:val="24"/>
          <w:lang w:val="ro-RO"/>
        </w:rPr>
        <w:t xml:space="preserve">Vor fi considerate pentru evaluare doar dosarele complete depuse în termenul stabilit. </w:t>
      </w:r>
    </w:p>
    <w:p w14:paraId="21FC38BA" w14:textId="77777777" w:rsidR="003D31D0" w:rsidRPr="001119FE" w:rsidRDefault="003D31D0" w:rsidP="00654616">
      <w:pPr>
        <w:spacing w:after="0" w:line="240" w:lineRule="auto"/>
        <w:ind w:right="-662"/>
        <w:jc w:val="both"/>
        <w:rPr>
          <w:rFonts w:ascii="Times New Roman" w:hAnsi="Times New Roman"/>
          <w:sz w:val="24"/>
          <w:szCs w:val="24"/>
          <w:lang w:val="ro-RO"/>
        </w:rPr>
      </w:pPr>
    </w:p>
    <w:p w14:paraId="5125A7EF" w14:textId="1A5E3529" w:rsidR="003D31D0" w:rsidRDefault="003D31D0" w:rsidP="00654616">
      <w:pPr>
        <w:spacing w:after="0" w:line="240" w:lineRule="auto"/>
        <w:ind w:right="-1"/>
        <w:jc w:val="both"/>
        <w:rPr>
          <w:rFonts w:ascii="Times New Roman" w:hAnsi="Times New Roman"/>
          <w:sz w:val="24"/>
          <w:szCs w:val="24"/>
          <w:lang w:val="ro-RO"/>
        </w:rPr>
      </w:pPr>
      <w:r w:rsidRPr="001119FE">
        <w:rPr>
          <w:rFonts w:ascii="Times New Roman" w:hAnsi="Times New Roman"/>
          <w:sz w:val="24"/>
          <w:szCs w:val="24"/>
          <w:lang w:val="ro-RO"/>
        </w:rPr>
        <w:t>APSCF își rezervă dreptul de a solicita referințe și documente suplimentare, de a negocia oferta financiară propusă, de a anula, prelungi sau relansa concursul de selectare a experților.</w:t>
      </w:r>
    </w:p>
    <w:p w14:paraId="534A8327" w14:textId="77777777" w:rsidR="00AA5B67" w:rsidRDefault="00AA5B67" w:rsidP="00654616">
      <w:pPr>
        <w:spacing w:after="0" w:line="240" w:lineRule="auto"/>
        <w:ind w:right="-1"/>
        <w:jc w:val="both"/>
        <w:rPr>
          <w:rFonts w:ascii="Times New Roman" w:hAnsi="Times New Roman"/>
          <w:sz w:val="24"/>
          <w:szCs w:val="24"/>
          <w:lang w:val="ro-RO"/>
        </w:rPr>
      </w:pPr>
    </w:p>
    <w:p w14:paraId="6C964BC7" w14:textId="7C7C6C66" w:rsidR="00AA5B67" w:rsidRPr="001119FE" w:rsidRDefault="00AA5B67" w:rsidP="00654616">
      <w:pPr>
        <w:spacing w:after="0" w:line="240" w:lineRule="auto"/>
        <w:ind w:right="-1"/>
        <w:jc w:val="both"/>
        <w:rPr>
          <w:lang w:val="ro-RO"/>
        </w:rPr>
      </w:pPr>
    </w:p>
    <w:sectPr w:rsidR="00AA5B67" w:rsidRPr="00111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EB1"/>
    <w:multiLevelType w:val="hybridMultilevel"/>
    <w:tmpl w:val="D642185A"/>
    <w:lvl w:ilvl="0" w:tplc="53B22FC4">
      <w:start w:val="1"/>
      <w:numFmt w:val="decimal"/>
      <w:lvlText w:val="%1."/>
      <w:lvlJc w:val="left"/>
      <w:pPr>
        <w:ind w:left="720" w:hanging="360"/>
      </w:pPr>
      <w:rPr>
        <w:rFonts w:eastAsia="Calibri" w:hint="default"/>
        <w:b/>
        <w:color w:val="00000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71841D1"/>
    <w:multiLevelType w:val="hybridMultilevel"/>
    <w:tmpl w:val="019ABB70"/>
    <w:lvl w:ilvl="0" w:tplc="70F86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64796E"/>
    <w:multiLevelType w:val="hybridMultilevel"/>
    <w:tmpl w:val="90BCF27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201623E7"/>
    <w:multiLevelType w:val="hybridMultilevel"/>
    <w:tmpl w:val="1D4E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4A58D8"/>
    <w:multiLevelType w:val="hybridMultilevel"/>
    <w:tmpl w:val="FE663AC0"/>
    <w:lvl w:ilvl="0" w:tplc="0818000F">
      <w:start w:val="6"/>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423955EC"/>
    <w:multiLevelType w:val="hybridMultilevel"/>
    <w:tmpl w:val="ED988238"/>
    <w:lvl w:ilvl="0" w:tplc="0818000F">
      <w:start w:val="1"/>
      <w:numFmt w:val="decimal"/>
      <w:lvlText w:val="%1."/>
      <w:lvlJc w:val="left"/>
      <w:pPr>
        <w:ind w:left="770" w:hanging="360"/>
      </w:pPr>
    </w:lvl>
    <w:lvl w:ilvl="1" w:tplc="08180019" w:tentative="1">
      <w:start w:val="1"/>
      <w:numFmt w:val="lowerLetter"/>
      <w:lvlText w:val="%2."/>
      <w:lvlJc w:val="left"/>
      <w:pPr>
        <w:ind w:left="1490" w:hanging="360"/>
      </w:pPr>
    </w:lvl>
    <w:lvl w:ilvl="2" w:tplc="0818001B" w:tentative="1">
      <w:start w:val="1"/>
      <w:numFmt w:val="lowerRoman"/>
      <w:lvlText w:val="%3."/>
      <w:lvlJc w:val="right"/>
      <w:pPr>
        <w:ind w:left="2210" w:hanging="180"/>
      </w:pPr>
    </w:lvl>
    <w:lvl w:ilvl="3" w:tplc="0818000F" w:tentative="1">
      <w:start w:val="1"/>
      <w:numFmt w:val="decimal"/>
      <w:lvlText w:val="%4."/>
      <w:lvlJc w:val="left"/>
      <w:pPr>
        <w:ind w:left="2930" w:hanging="360"/>
      </w:pPr>
    </w:lvl>
    <w:lvl w:ilvl="4" w:tplc="08180019" w:tentative="1">
      <w:start w:val="1"/>
      <w:numFmt w:val="lowerLetter"/>
      <w:lvlText w:val="%5."/>
      <w:lvlJc w:val="left"/>
      <w:pPr>
        <w:ind w:left="3650" w:hanging="360"/>
      </w:pPr>
    </w:lvl>
    <w:lvl w:ilvl="5" w:tplc="0818001B" w:tentative="1">
      <w:start w:val="1"/>
      <w:numFmt w:val="lowerRoman"/>
      <w:lvlText w:val="%6."/>
      <w:lvlJc w:val="right"/>
      <w:pPr>
        <w:ind w:left="4370" w:hanging="180"/>
      </w:pPr>
    </w:lvl>
    <w:lvl w:ilvl="6" w:tplc="0818000F" w:tentative="1">
      <w:start w:val="1"/>
      <w:numFmt w:val="decimal"/>
      <w:lvlText w:val="%7."/>
      <w:lvlJc w:val="left"/>
      <w:pPr>
        <w:ind w:left="5090" w:hanging="360"/>
      </w:pPr>
    </w:lvl>
    <w:lvl w:ilvl="7" w:tplc="08180019" w:tentative="1">
      <w:start w:val="1"/>
      <w:numFmt w:val="lowerLetter"/>
      <w:lvlText w:val="%8."/>
      <w:lvlJc w:val="left"/>
      <w:pPr>
        <w:ind w:left="5810" w:hanging="360"/>
      </w:pPr>
    </w:lvl>
    <w:lvl w:ilvl="8" w:tplc="0818001B" w:tentative="1">
      <w:start w:val="1"/>
      <w:numFmt w:val="lowerRoman"/>
      <w:lvlText w:val="%9."/>
      <w:lvlJc w:val="right"/>
      <w:pPr>
        <w:ind w:left="6530" w:hanging="180"/>
      </w:pPr>
    </w:lvl>
  </w:abstractNum>
  <w:abstractNum w:abstractNumId="6" w15:restartNumberingAfterBreak="0">
    <w:nsid w:val="4A350CD7"/>
    <w:multiLevelType w:val="hybridMultilevel"/>
    <w:tmpl w:val="1B40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A8745E"/>
    <w:multiLevelType w:val="hybridMultilevel"/>
    <w:tmpl w:val="F6F4A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C44792"/>
    <w:multiLevelType w:val="hybridMultilevel"/>
    <w:tmpl w:val="15D01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27"/>
    <w:rsid w:val="000A102B"/>
    <w:rsid w:val="001119FE"/>
    <w:rsid w:val="001528E5"/>
    <w:rsid w:val="00197167"/>
    <w:rsid w:val="001B5A68"/>
    <w:rsid w:val="001D4A7C"/>
    <w:rsid w:val="00251879"/>
    <w:rsid w:val="002556DF"/>
    <w:rsid w:val="00264DB8"/>
    <w:rsid w:val="00323B54"/>
    <w:rsid w:val="003758E1"/>
    <w:rsid w:val="003D31D0"/>
    <w:rsid w:val="0040143B"/>
    <w:rsid w:val="0041613A"/>
    <w:rsid w:val="00503909"/>
    <w:rsid w:val="00584F51"/>
    <w:rsid w:val="00643713"/>
    <w:rsid w:val="00654616"/>
    <w:rsid w:val="007E4E72"/>
    <w:rsid w:val="008419B5"/>
    <w:rsid w:val="00887913"/>
    <w:rsid w:val="008D5177"/>
    <w:rsid w:val="0098124E"/>
    <w:rsid w:val="009C337C"/>
    <w:rsid w:val="009D5837"/>
    <w:rsid w:val="00AA5B67"/>
    <w:rsid w:val="00B84006"/>
    <w:rsid w:val="00BE1308"/>
    <w:rsid w:val="00D06F07"/>
    <w:rsid w:val="00DE656B"/>
    <w:rsid w:val="00E07134"/>
    <w:rsid w:val="00EC4727"/>
    <w:rsid w:val="00EE30F4"/>
    <w:rsid w:val="00F378A2"/>
    <w:rsid w:val="00FD73F0"/>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CC01"/>
  <w15:chartTrackingRefBased/>
  <w15:docId w15:val="{D64BF5E2-1C3F-4F1D-9864-18BB0F40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06"/>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1D0"/>
    <w:rPr>
      <w:color w:val="0563C1" w:themeColor="hyperlink"/>
      <w:u w:val="single"/>
    </w:rPr>
  </w:style>
  <w:style w:type="paragraph" w:styleId="BalloonText">
    <w:name w:val="Balloon Text"/>
    <w:basedOn w:val="Normal"/>
    <w:link w:val="BalloonTextChar"/>
    <w:uiPriority w:val="99"/>
    <w:semiHidden/>
    <w:unhideWhenUsed/>
    <w:rsid w:val="0098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4E"/>
    <w:rPr>
      <w:rFonts w:ascii="Segoe UI" w:eastAsia="Calibri" w:hAnsi="Segoe UI" w:cs="Segoe UI"/>
      <w:sz w:val="18"/>
      <w:szCs w:val="18"/>
      <w:lang w:val="ru-RU"/>
    </w:rPr>
  </w:style>
  <w:style w:type="paragraph" w:styleId="ListParagraph">
    <w:name w:val="List Paragraph"/>
    <w:aliases w:val="Lapis Bulleted List,References,List Paragraph (numbered (a)),Dot pt,F5 List Paragraph,List Paragraph1,No Spacing1,List Paragraph Char Char Char,Indicator Text,Numbered Para 1,Colorful List - Accent 11,Bullet 1,Bullet Points"/>
    <w:basedOn w:val="Normal"/>
    <w:link w:val="ListParagraphChar"/>
    <w:uiPriority w:val="34"/>
    <w:qFormat/>
    <w:rsid w:val="0098124E"/>
    <w:pPr>
      <w:spacing w:after="0" w:line="240" w:lineRule="auto"/>
      <w:ind w:left="720"/>
      <w:contextualSpacing/>
    </w:pPr>
    <w:rPr>
      <w:rFonts w:ascii="Times New Roman" w:eastAsia="Times New Roman" w:hAnsi="Times New Roman"/>
      <w:sz w:val="24"/>
      <w:szCs w:val="24"/>
      <w:lang w:val="en-US" w:eastAsia="fr-FR"/>
    </w:rPr>
  </w:style>
  <w:style w:type="table" w:styleId="TableGrid">
    <w:name w:val="Table Grid"/>
    <w:basedOn w:val="TableNormal"/>
    <w:uiPriority w:val="59"/>
    <w:rsid w:val="009812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
    <w:link w:val="ListParagraph"/>
    <w:uiPriority w:val="34"/>
    <w:locked/>
    <w:rsid w:val="0098124E"/>
    <w:rPr>
      <w:rFonts w:ascii="Times New Roman" w:eastAsia="Times New Roman" w:hAnsi="Times New Roman" w:cs="Times New Roman"/>
      <w:sz w:val="24"/>
      <w:szCs w:val="24"/>
      <w:lang w:val="en-US" w:eastAsia="fr-FR"/>
    </w:rPr>
  </w:style>
  <w:style w:type="character" w:customStyle="1" w:styleId="UnresolvedMention1">
    <w:name w:val="Unresolved Mention1"/>
    <w:basedOn w:val="DefaultParagraphFont"/>
    <w:uiPriority w:val="99"/>
    <w:semiHidden/>
    <w:unhideWhenUsed/>
    <w:rsid w:val="007E4E72"/>
    <w:rPr>
      <w:color w:val="605E5C"/>
      <w:shd w:val="clear" w:color="auto" w:fill="E1DFDD"/>
    </w:rPr>
  </w:style>
  <w:style w:type="character" w:styleId="CommentReference">
    <w:name w:val="annotation reference"/>
    <w:basedOn w:val="DefaultParagraphFont"/>
    <w:uiPriority w:val="99"/>
    <w:semiHidden/>
    <w:unhideWhenUsed/>
    <w:rsid w:val="00FD73F0"/>
    <w:rPr>
      <w:sz w:val="16"/>
      <w:szCs w:val="16"/>
    </w:rPr>
  </w:style>
  <w:style w:type="paragraph" w:styleId="CommentText">
    <w:name w:val="annotation text"/>
    <w:basedOn w:val="Normal"/>
    <w:link w:val="CommentTextChar"/>
    <w:uiPriority w:val="99"/>
    <w:semiHidden/>
    <w:unhideWhenUsed/>
    <w:rsid w:val="00FD73F0"/>
    <w:pPr>
      <w:spacing w:line="240" w:lineRule="auto"/>
    </w:pPr>
    <w:rPr>
      <w:sz w:val="20"/>
      <w:szCs w:val="20"/>
    </w:rPr>
  </w:style>
  <w:style w:type="character" w:customStyle="1" w:styleId="CommentTextChar">
    <w:name w:val="Comment Text Char"/>
    <w:basedOn w:val="DefaultParagraphFont"/>
    <w:link w:val="CommentText"/>
    <w:uiPriority w:val="99"/>
    <w:semiHidden/>
    <w:rsid w:val="00FD73F0"/>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FD73F0"/>
    <w:rPr>
      <w:b/>
      <w:bCs/>
    </w:rPr>
  </w:style>
  <w:style w:type="character" w:customStyle="1" w:styleId="CommentSubjectChar">
    <w:name w:val="Comment Subject Char"/>
    <w:basedOn w:val="CommentTextChar"/>
    <w:link w:val="CommentSubject"/>
    <w:uiPriority w:val="99"/>
    <w:semiHidden/>
    <w:rsid w:val="00FD73F0"/>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567966">
      <w:bodyDiv w:val="1"/>
      <w:marLeft w:val="0"/>
      <w:marRight w:val="0"/>
      <w:marTop w:val="0"/>
      <w:marBottom w:val="0"/>
      <w:divBdr>
        <w:top w:val="none" w:sz="0" w:space="0" w:color="auto"/>
        <w:left w:val="none" w:sz="0" w:space="0" w:color="auto"/>
        <w:bottom w:val="none" w:sz="0" w:space="0" w:color="auto"/>
        <w:right w:val="none" w:sz="0" w:space="0" w:color="auto"/>
      </w:divBdr>
    </w:div>
    <w:div w:id="200307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ordonator@aliantacf.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2BA6-95ED-4809-91CC-3A59795B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5361</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Elena Herlea</cp:lastModifiedBy>
  <cp:revision>3</cp:revision>
  <dcterms:created xsi:type="dcterms:W3CDTF">2020-09-28T14:23:00Z</dcterms:created>
  <dcterms:modified xsi:type="dcterms:W3CDTF">2020-10-15T15:02:00Z</dcterms:modified>
</cp:coreProperties>
</file>